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73F2" w14:textId="77777777" w:rsidR="00414495" w:rsidRPr="00414495" w:rsidRDefault="00414495" w:rsidP="00414495">
      <w:pPr>
        <w:rPr>
          <w:sz w:val="24"/>
          <w:szCs w:val="24"/>
          <w:lang w:eastAsia="en-US"/>
        </w:rPr>
      </w:pPr>
      <w:r w:rsidRPr="00414495">
        <w:rPr>
          <w:sz w:val="24"/>
          <w:szCs w:val="24"/>
          <w:lang w:eastAsia="en-US"/>
        </w:rPr>
        <w:t xml:space="preserve">Richard Robinson has been the CEO of Hourglass, the safer ageing charity since late 2018. He has overseen a wholesale change of ethos, a rebranding and a modernisation agenda which has included the launch of 24/7 services, online enquiries and a significant increase in frontline impacts. </w:t>
      </w:r>
    </w:p>
    <w:p w14:paraId="271FA7B3" w14:textId="77777777" w:rsidR="00414495" w:rsidRPr="00414495" w:rsidRDefault="00414495" w:rsidP="00414495">
      <w:pPr>
        <w:rPr>
          <w:sz w:val="24"/>
          <w:szCs w:val="24"/>
          <w:lang w:eastAsia="en-US"/>
        </w:rPr>
      </w:pPr>
    </w:p>
    <w:p w14:paraId="046FF0E5" w14:textId="55793CD5" w:rsidR="00414495" w:rsidRPr="00414495" w:rsidRDefault="00414495" w:rsidP="00414495">
      <w:pPr>
        <w:rPr>
          <w:sz w:val="24"/>
          <w:szCs w:val="24"/>
          <w:lang w:eastAsia="en-US"/>
        </w:rPr>
      </w:pPr>
      <w:r w:rsidRPr="00414495">
        <w:rPr>
          <w:sz w:val="24"/>
          <w:szCs w:val="24"/>
          <w:lang w:eastAsia="en-US"/>
        </w:rPr>
        <w:t xml:space="preserve">Richard initially trained as a journalist before working in communications, external affairs and development in a range of third sector organisations, both in the UK and overseas. This culminated in being appointed as the CEO of the Olympic Park charity as part of London 2012. Richard has worked in international development, the creative arts as well as in the health and welfare sector. </w:t>
      </w:r>
    </w:p>
    <w:p w14:paraId="140AA5D2" w14:textId="68785A7A" w:rsidR="004F14E7" w:rsidRPr="00414495" w:rsidRDefault="004F14E7" w:rsidP="00414495"/>
    <w:sectPr w:rsidR="004F14E7" w:rsidRPr="0041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A"/>
    <w:rsid w:val="00414495"/>
    <w:rsid w:val="004F14E7"/>
    <w:rsid w:val="009A73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4E64"/>
  <w15:chartTrackingRefBased/>
  <w15:docId w15:val="{DE0CDEED-138C-468A-A711-DB31000C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95"/>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Ní Raghallaigh</dc:creator>
  <cp:keywords/>
  <dc:description/>
  <cp:lastModifiedBy>Adam Grant</cp:lastModifiedBy>
  <cp:revision>2</cp:revision>
  <dcterms:created xsi:type="dcterms:W3CDTF">2022-11-17T13:48:00Z</dcterms:created>
  <dcterms:modified xsi:type="dcterms:W3CDTF">2022-11-17T17:23:00Z</dcterms:modified>
</cp:coreProperties>
</file>