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2A38491" w14:textId="77777777" w:rsidR="000E4B3A" w:rsidRPr="000E4B3A" w:rsidRDefault="000E4B3A">
      <w:pPr>
        <w:rPr>
          <w:rFonts w:ascii="Arial" w:hAnsi="Arial" w:cs="Arial"/>
          <w:b/>
          <w:bCs/>
          <w:sz w:val="24"/>
          <w:szCs w:val="24"/>
        </w:rPr>
      </w:pPr>
      <w:r w:rsidRPr="000E4B3A">
        <w:rPr>
          <w:rFonts w:ascii="Arial" w:hAnsi="Arial" w:cs="Arial"/>
          <w:b/>
          <w:bCs/>
          <w:sz w:val="24"/>
          <w:szCs w:val="24"/>
        </w:rPr>
        <w:t>Digital and Interoperable Medicines Programme</w:t>
      </w:r>
    </w:p>
    <w:p w14:paraId="4F11B5A0" w14:textId="24C8AA82" w:rsidR="000E4B3A" w:rsidRPr="000E4B3A" w:rsidRDefault="000E4B3A" w:rsidP="000E4B3A">
      <w:pPr>
        <w:rPr>
          <w:rFonts w:ascii="Arial" w:hAnsi="Arial" w:cs="Arial"/>
        </w:rPr>
      </w:pPr>
      <w:r w:rsidRPr="000E4B3A">
        <w:rPr>
          <w:rFonts w:ascii="Arial" w:hAnsi="Arial" w:cs="Arial"/>
        </w:rPr>
        <w:t xml:space="preserve">The Digital and Interoperable Medicines Programme has been established to support the development and adoption of IT systems that will enable information about a patient's medication, allergies, </w:t>
      </w:r>
      <w:proofErr w:type="gramStart"/>
      <w:r w:rsidRPr="000E4B3A">
        <w:rPr>
          <w:rFonts w:ascii="Arial" w:hAnsi="Arial" w:cs="Arial"/>
        </w:rPr>
        <w:t>intolerances</w:t>
      </w:r>
      <w:proofErr w:type="gramEnd"/>
      <w:r w:rsidRPr="000E4B3A">
        <w:rPr>
          <w:rFonts w:ascii="Arial" w:hAnsi="Arial" w:cs="Arial"/>
        </w:rPr>
        <w:t xml:space="preserve"> and prescriptions to flow seamlessly across all health and care services.</w:t>
      </w:r>
    </w:p>
    <w:p w14:paraId="04BA5CCC" w14:textId="77777777" w:rsidR="00491F99" w:rsidRPr="00491F99" w:rsidRDefault="00491F99" w:rsidP="000E4B3A">
      <w:pPr>
        <w:pStyle w:val="nhsd-t-body"/>
        <w:rPr>
          <w:rFonts w:ascii="Arial" w:hAnsi="Arial" w:cs="Arial"/>
          <w:b/>
          <w:bCs/>
          <w:sz w:val="22"/>
          <w:szCs w:val="22"/>
        </w:rPr>
      </w:pPr>
      <w:r w:rsidRPr="00491F99">
        <w:rPr>
          <w:rFonts w:ascii="Arial" w:hAnsi="Arial" w:cs="Arial"/>
          <w:b/>
          <w:bCs/>
          <w:sz w:val="22"/>
          <w:szCs w:val="22"/>
        </w:rPr>
        <w:t>About the Programme</w:t>
      </w:r>
    </w:p>
    <w:p w14:paraId="281B029D" w14:textId="4E4D40C3" w:rsidR="000E4B3A" w:rsidRPr="000E4B3A" w:rsidRDefault="000E4B3A" w:rsidP="000E4B3A">
      <w:pPr>
        <w:pStyle w:val="nhsd-t-body"/>
        <w:rPr>
          <w:rFonts w:ascii="Arial" w:hAnsi="Arial" w:cs="Arial"/>
          <w:sz w:val="22"/>
          <w:szCs w:val="22"/>
        </w:rPr>
      </w:pPr>
      <w:r w:rsidRPr="000E4B3A">
        <w:rPr>
          <w:rFonts w:ascii="Arial" w:hAnsi="Arial" w:cs="Arial"/>
          <w:sz w:val="22"/>
          <w:szCs w:val="22"/>
        </w:rPr>
        <w:t xml:space="preserve">Currently, information about patients' medication, allergies, </w:t>
      </w:r>
      <w:proofErr w:type="gramStart"/>
      <w:r w:rsidRPr="000E4B3A">
        <w:rPr>
          <w:rFonts w:ascii="Arial" w:hAnsi="Arial" w:cs="Arial"/>
          <w:sz w:val="22"/>
          <w:szCs w:val="22"/>
        </w:rPr>
        <w:t>intolerances</w:t>
      </w:r>
      <w:proofErr w:type="gramEnd"/>
      <w:r w:rsidRPr="000E4B3A">
        <w:rPr>
          <w:rFonts w:ascii="Arial" w:hAnsi="Arial" w:cs="Arial"/>
          <w:sz w:val="22"/>
          <w:szCs w:val="22"/>
        </w:rPr>
        <w:t xml:space="preserve"> and prescriptions held by the NHS is fragmented. The data is often recorded in different formats and using different vocabulary.</w:t>
      </w:r>
    </w:p>
    <w:p w14:paraId="2F4014A8" w14:textId="77777777" w:rsidR="000E4B3A" w:rsidRPr="000E4B3A" w:rsidRDefault="000E4B3A" w:rsidP="000E4B3A">
      <w:pPr>
        <w:pStyle w:val="nhsd-t-body"/>
        <w:rPr>
          <w:rFonts w:ascii="Arial" w:hAnsi="Arial" w:cs="Arial"/>
          <w:sz w:val="22"/>
          <w:szCs w:val="22"/>
        </w:rPr>
      </w:pPr>
      <w:r w:rsidRPr="000E4B3A">
        <w:rPr>
          <w:rFonts w:ascii="Arial" w:hAnsi="Arial" w:cs="Arial"/>
          <w:sz w:val="22"/>
          <w:szCs w:val="22"/>
        </w:rPr>
        <w:t xml:space="preserve">This means, for example, that information you share with your GP </w:t>
      </w:r>
      <w:proofErr w:type="gramStart"/>
      <w:r w:rsidRPr="000E4B3A">
        <w:rPr>
          <w:rFonts w:ascii="Arial" w:hAnsi="Arial" w:cs="Arial"/>
          <w:sz w:val="22"/>
          <w:szCs w:val="22"/>
        </w:rPr>
        <w:t>isn't</w:t>
      </w:r>
      <w:proofErr w:type="gramEnd"/>
      <w:r w:rsidRPr="000E4B3A">
        <w:rPr>
          <w:rFonts w:ascii="Arial" w:hAnsi="Arial" w:cs="Arial"/>
          <w:sz w:val="22"/>
          <w:szCs w:val="22"/>
        </w:rPr>
        <w:t xml:space="preserve"> easily shared with clinicians in hospitals and community care services across England. It frustrates patients who, upon meeting a new clinician, </w:t>
      </w:r>
      <w:proofErr w:type="gramStart"/>
      <w:r w:rsidRPr="000E4B3A">
        <w:rPr>
          <w:rFonts w:ascii="Arial" w:hAnsi="Arial" w:cs="Arial"/>
          <w:sz w:val="22"/>
          <w:szCs w:val="22"/>
        </w:rPr>
        <w:t>have to</w:t>
      </w:r>
      <w:proofErr w:type="gramEnd"/>
      <w:r w:rsidRPr="000E4B3A">
        <w:rPr>
          <w:rFonts w:ascii="Arial" w:hAnsi="Arial" w:cs="Arial"/>
          <w:sz w:val="22"/>
          <w:szCs w:val="22"/>
        </w:rPr>
        <w:t xml:space="preserve"> repeat the list of medicines they're taking and waste the clinicians time recording.</w:t>
      </w:r>
    </w:p>
    <w:p w14:paraId="25BC3DE4" w14:textId="77777777" w:rsidR="000E4B3A" w:rsidRPr="000E4B3A" w:rsidRDefault="000E4B3A" w:rsidP="000E4B3A">
      <w:pPr>
        <w:rPr>
          <w:rFonts w:ascii="Arial" w:hAnsi="Arial" w:cs="Arial"/>
        </w:rPr>
      </w:pPr>
      <w:r w:rsidRPr="000E4B3A">
        <w:rPr>
          <w:rFonts w:ascii="Arial" w:hAnsi="Arial" w:cs="Arial"/>
        </w:rPr>
        <w:t>To address this, the Digital and Interoperable Medicines Programme aims to:</w:t>
      </w:r>
    </w:p>
    <w:p w14:paraId="419F117F" w14:textId="77777777" w:rsidR="000E4B3A" w:rsidRPr="000E4B3A" w:rsidRDefault="000E4B3A" w:rsidP="000E4B3A">
      <w:pPr>
        <w:numPr>
          <w:ilvl w:val="0"/>
          <w:numId w:val="2"/>
        </w:numPr>
        <w:rPr>
          <w:rFonts w:ascii="Arial" w:hAnsi="Arial" w:cs="Arial"/>
        </w:rPr>
      </w:pPr>
      <w:r w:rsidRPr="000E4B3A">
        <w:rPr>
          <w:rFonts w:ascii="Arial" w:hAnsi="Arial" w:cs="Arial"/>
        </w:rPr>
        <w:t>introduce a single shared standard for recording medicines information across health and care services</w:t>
      </w:r>
    </w:p>
    <w:p w14:paraId="0E6EFB6C" w14:textId="77777777" w:rsidR="000E4B3A" w:rsidRPr="000E4B3A" w:rsidRDefault="000E4B3A" w:rsidP="000E4B3A">
      <w:pPr>
        <w:numPr>
          <w:ilvl w:val="0"/>
          <w:numId w:val="2"/>
        </w:numPr>
        <w:rPr>
          <w:rFonts w:ascii="Arial" w:hAnsi="Arial" w:cs="Arial"/>
        </w:rPr>
      </w:pPr>
      <w:r w:rsidRPr="000E4B3A">
        <w:rPr>
          <w:rFonts w:ascii="Arial" w:hAnsi="Arial" w:cs="Arial"/>
        </w:rPr>
        <w:t>enable health and care services to share patient medicines information digitally</w:t>
      </w:r>
    </w:p>
    <w:p w14:paraId="52B0203F" w14:textId="77777777" w:rsidR="000E4B3A" w:rsidRPr="000E4B3A" w:rsidRDefault="000E4B3A" w:rsidP="000E4B3A">
      <w:pPr>
        <w:numPr>
          <w:ilvl w:val="0"/>
          <w:numId w:val="2"/>
        </w:numPr>
        <w:rPr>
          <w:rFonts w:ascii="Arial" w:hAnsi="Arial" w:cs="Arial"/>
        </w:rPr>
      </w:pPr>
      <w:r w:rsidRPr="000E4B3A">
        <w:rPr>
          <w:rFonts w:ascii="Arial" w:hAnsi="Arial" w:cs="Arial"/>
        </w:rPr>
        <w:t>increase availability of medicines data to support NHS service delivery and improvements to patient safety</w:t>
      </w:r>
    </w:p>
    <w:p w14:paraId="4E0FF023" w14:textId="15BF8895" w:rsidR="00491F99" w:rsidRPr="00491F99" w:rsidRDefault="00491F99" w:rsidP="00491F99">
      <w:pPr>
        <w:pStyle w:val="nhsd-t-body"/>
        <w:rPr>
          <w:rFonts w:ascii="Arial" w:hAnsi="Arial" w:cs="Arial"/>
          <w:b/>
          <w:bCs/>
          <w:color w:val="3F525F"/>
          <w:sz w:val="22"/>
          <w:szCs w:val="22"/>
        </w:rPr>
      </w:pPr>
      <w:r w:rsidRPr="00491F99">
        <w:rPr>
          <w:rFonts w:ascii="Arial" w:hAnsi="Arial" w:cs="Arial"/>
          <w:b/>
          <w:bCs/>
          <w:color w:val="3F525F"/>
          <w:sz w:val="22"/>
          <w:szCs w:val="22"/>
        </w:rPr>
        <w:t>Benefits to patients and serv</w:t>
      </w:r>
      <w:r>
        <w:rPr>
          <w:rFonts w:ascii="Arial" w:hAnsi="Arial" w:cs="Arial"/>
          <w:b/>
          <w:bCs/>
          <w:color w:val="3F525F"/>
          <w:sz w:val="22"/>
          <w:szCs w:val="22"/>
        </w:rPr>
        <w:t>ices</w:t>
      </w:r>
    </w:p>
    <w:p w14:paraId="4688290E" w14:textId="7C867A54" w:rsidR="00491F99" w:rsidRPr="00491F99" w:rsidRDefault="00491F99" w:rsidP="00491F99">
      <w:pPr>
        <w:pStyle w:val="nhsd-t-body"/>
        <w:rPr>
          <w:rFonts w:ascii="Arial" w:hAnsi="Arial" w:cs="Arial"/>
          <w:color w:val="3F525F"/>
          <w:sz w:val="22"/>
          <w:szCs w:val="22"/>
        </w:rPr>
      </w:pPr>
      <w:r w:rsidRPr="00491F99">
        <w:rPr>
          <w:rFonts w:ascii="Arial" w:hAnsi="Arial" w:cs="Arial"/>
          <w:color w:val="3F525F"/>
          <w:sz w:val="22"/>
          <w:szCs w:val="22"/>
        </w:rPr>
        <w:t xml:space="preserve">These changes mean clinicians within health and care services will be able to access accurate patient medication data at the point of care using a consolidated patient medication record. This saves them the burden of re-recording patient medication histories. It also means patients receive safer care and </w:t>
      </w:r>
      <w:proofErr w:type="gramStart"/>
      <w:r w:rsidRPr="00491F99">
        <w:rPr>
          <w:rFonts w:ascii="Arial" w:hAnsi="Arial" w:cs="Arial"/>
          <w:color w:val="3F525F"/>
          <w:sz w:val="22"/>
          <w:szCs w:val="22"/>
        </w:rPr>
        <w:t>don't</w:t>
      </w:r>
      <w:proofErr w:type="gramEnd"/>
      <w:r w:rsidRPr="00491F99">
        <w:rPr>
          <w:rFonts w:ascii="Arial" w:hAnsi="Arial" w:cs="Arial"/>
          <w:color w:val="3F525F"/>
          <w:sz w:val="22"/>
          <w:szCs w:val="22"/>
        </w:rPr>
        <w:t xml:space="preserve"> have to dictate their medication history to each clinician they meet.</w:t>
      </w:r>
    </w:p>
    <w:p w14:paraId="709BD4A0" w14:textId="77777777" w:rsidR="00491F99" w:rsidRPr="00491F99" w:rsidRDefault="00491F99" w:rsidP="00491F99">
      <w:pPr>
        <w:pStyle w:val="nhsd-t-body"/>
        <w:rPr>
          <w:rFonts w:ascii="Arial" w:hAnsi="Arial" w:cs="Arial"/>
          <w:color w:val="3F525F"/>
          <w:sz w:val="22"/>
          <w:szCs w:val="22"/>
        </w:rPr>
      </w:pPr>
      <w:r w:rsidRPr="00491F99">
        <w:rPr>
          <w:rFonts w:ascii="Arial" w:hAnsi="Arial" w:cs="Arial"/>
          <w:color w:val="3F525F"/>
          <w:sz w:val="22"/>
          <w:szCs w:val="22"/>
        </w:rPr>
        <w:t>Using shared recording standards make it easier to extract medicines and prescribing information to support analyses and research. This can then be used, subject to strict controls and governance, for the purpose of informing healthcare planning, commissioning services, developing policy and healthcare research.</w:t>
      </w:r>
    </w:p>
    <w:p w14:paraId="2538F676" w14:textId="77777777" w:rsidR="00491F99" w:rsidRPr="00491F99" w:rsidRDefault="00491F99" w:rsidP="00491F99">
      <w:pPr>
        <w:pStyle w:val="nhsd-t-body"/>
        <w:spacing w:before="0" w:beforeAutospacing="0" w:after="0" w:afterAutospacing="0"/>
        <w:rPr>
          <w:rFonts w:ascii="Arial" w:hAnsi="Arial" w:cs="Arial"/>
          <w:color w:val="3F525F"/>
          <w:sz w:val="22"/>
          <w:szCs w:val="22"/>
        </w:rPr>
      </w:pPr>
      <w:r w:rsidRPr="00491F99">
        <w:rPr>
          <w:rFonts w:ascii="Arial" w:hAnsi="Arial" w:cs="Arial"/>
          <w:color w:val="3F525F"/>
          <w:sz w:val="22"/>
          <w:szCs w:val="22"/>
        </w:rPr>
        <w:t>The expansion of EPS across health and care services will create a more efficient prescribing and dispensing process for health and care services, and safer, more convenient services for patients.</w:t>
      </w:r>
    </w:p>
    <w:p w14:paraId="1F46B88E" w14:textId="77777777" w:rsidR="00491F99" w:rsidRDefault="00491F99" w:rsidP="00491F99">
      <w:pPr>
        <w:rPr>
          <w:rFonts w:ascii="Arial" w:hAnsi="Arial" w:cs="Arial"/>
          <w:b/>
          <w:bCs/>
        </w:rPr>
      </w:pPr>
    </w:p>
    <w:p w14:paraId="4E3D0D71" w14:textId="0BFDB649" w:rsidR="00491F99" w:rsidRPr="00491F99" w:rsidRDefault="00491F99" w:rsidP="00491F99">
      <w:pPr>
        <w:rPr>
          <w:rFonts w:ascii="Arial" w:hAnsi="Arial" w:cs="Arial"/>
        </w:rPr>
      </w:pPr>
      <w:r w:rsidRPr="00491F99">
        <w:rPr>
          <w:rFonts w:ascii="Arial" w:hAnsi="Arial" w:cs="Arial"/>
        </w:rPr>
        <w:t>This programme will:</w:t>
      </w:r>
    </w:p>
    <w:p w14:paraId="17398BA2" w14:textId="77777777" w:rsidR="00491F99" w:rsidRPr="00491F99" w:rsidRDefault="00491F99" w:rsidP="00491F99">
      <w:pPr>
        <w:numPr>
          <w:ilvl w:val="0"/>
          <w:numId w:val="3"/>
        </w:numPr>
        <w:rPr>
          <w:rFonts w:ascii="Arial" w:hAnsi="Arial" w:cs="Arial"/>
        </w:rPr>
      </w:pPr>
      <w:r w:rsidRPr="00491F99">
        <w:rPr>
          <w:rFonts w:ascii="Arial" w:hAnsi="Arial" w:cs="Arial"/>
        </w:rPr>
        <w:t>lead to safer patient care</w:t>
      </w:r>
    </w:p>
    <w:p w14:paraId="15AE88B1" w14:textId="77777777" w:rsidR="00491F99" w:rsidRPr="00491F99" w:rsidRDefault="00491F99" w:rsidP="00491F99">
      <w:pPr>
        <w:numPr>
          <w:ilvl w:val="0"/>
          <w:numId w:val="3"/>
        </w:numPr>
        <w:rPr>
          <w:rFonts w:ascii="Arial" w:hAnsi="Arial" w:cs="Arial"/>
        </w:rPr>
      </w:pPr>
      <w:r w:rsidRPr="00491F99">
        <w:rPr>
          <w:rFonts w:ascii="Arial" w:hAnsi="Arial" w:cs="Arial"/>
        </w:rPr>
        <w:t>save time for patients and for health and care services</w:t>
      </w:r>
    </w:p>
    <w:p w14:paraId="63BEA2AC" w14:textId="77777777" w:rsidR="00491F99" w:rsidRPr="00491F99" w:rsidRDefault="00491F99" w:rsidP="00491F99">
      <w:pPr>
        <w:numPr>
          <w:ilvl w:val="0"/>
          <w:numId w:val="3"/>
        </w:numPr>
        <w:rPr>
          <w:rFonts w:ascii="Arial" w:hAnsi="Arial" w:cs="Arial"/>
        </w:rPr>
      </w:pPr>
      <w:r w:rsidRPr="00491F99">
        <w:rPr>
          <w:rFonts w:ascii="Arial" w:hAnsi="Arial" w:cs="Arial"/>
        </w:rPr>
        <w:t>increase opportunities for research</w:t>
      </w:r>
    </w:p>
    <w:p w14:paraId="4D5A42A5" w14:textId="77777777" w:rsidR="00491F99" w:rsidRDefault="00491F99" w:rsidP="00491F99">
      <w:pPr>
        <w:pStyle w:val="nhsd-t-body"/>
        <w:spacing w:before="0" w:beforeAutospacing="0" w:after="0" w:afterAutospacing="0"/>
        <w:rPr>
          <w:rFonts w:ascii="Arial" w:hAnsi="Arial" w:cs="Arial"/>
          <w:color w:val="3F525F"/>
          <w:sz w:val="22"/>
          <w:szCs w:val="22"/>
        </w:rPr>
      </w:pPr>
      <w:r w:rsidRPr="00491F99">
        <w:rPr>
          <w:rFonts w:ascii="Arial" w:hAnsi="Arial" w:cs="Arial"/>
          <w:color w:val="3F525F"/>
          <w:sz w:val="22"/>
          <w:szCs w:val="22"/>
        </w:rPr>
        <w:t xml:space="preserve">The Digital and Interoperable Medicines Programme consists of </w:t>
      </w:r>
      <w:proofErr w:type="gramStart"/>
      <w:r w:rsidRPr="00491F99">
        <w:rPr>
          <w:rFonts w:ascii="Arial" w:hAnsi="Arial" w:cs="Arial"/>
          <w:color w:val="3F525F"/>
          <w:sz w:val="22"/>
          <w:szCs w:val="22"/>
        </w:rPr>
        <w:t>3</w:t>
      </w:r>
      <w:proofErr w:type="gramEnd"/>
      <w:r w:rsidRPr="00491F99">
        <w:rPr>
          <w:rFonts w:ascii="Arial" w:hAnsi="Arial" w:cs="Arial"/>
          <w:color w:val="3F525F"/>
          <w:sz w:val="22"/>
          <w:szCs w:val="22"/>
        </w:rPr>
        <w:t xml:space="preserve"> main areas of work.</w:t>
      </w:r>
    </w:p>
    <w:p w14:paraId="2824045D" w14:textId="77777777" w:rsidR="00491F99" w:rsidRDefault="00491F99" w:rsidP="00491F99">
      <w:pPr>
        <w:pStyle w:val="nhsd-t-body"/>
        <w:spacing w:before="0" w:beforeAutospacing="0" w:after="0" w:afterAutospacing="0"/>
        <w:rPr>
          <w:rFonts w:ascii="Arial" w:hAnsi="Arial" w:cs="Arial"/>
          <w:color w:val="3F525F"/>
          <w:sz w:val="22"/>
          <w:szCs w:val="22"/>
        </w:rPr>
      </w:pPr>
    </w:p>
    <w:p w14:paraId="3747A8B7" w14:textId="1ABB8D2F" w:rsidR="00491F99" w:rsidRPr="00491F99" w:rsidRDefault="00491F99" w:rsidP="00491F99">
      <w:pPr>
        <w:pStyle w:val="nhsd-t-body"/>
        <w:spacing w:before="0" w:beforeAutospacing="0" w:after="0" w:afterAutospacing="0"/>
        <w:rPr>
          <w:rFonts w:ascii="Arial" w:hAnsi="Arial" w:cs="Arial"/>
          <w:b/>
          <w:bCs/>
          <w:color w:val="3F525F"/>
          <w:sz w:val="22"/>
          <w:szCs w:val="22"/>
        </w:rPr>
      </w:pPr>
      <w:r w:rsidRPr="00491F99">
        <w:rPr>
          <w:rFonts w:ascii="Arial" w:hAnsi="Arial" w:cs="Arial"/>
          <w:b/>
          <w:bCs/>
          <w:color w:val="231F20"/>
          <w:sz w:val="22"/>
          <w:szCs w:val="22"/>
        </w:rPr>
        <w:lastRenderedPageBreak/>
        <w:t>Medicines Interoperability</w:t>
      </w:r>
    </w:p>
    <w:p w14:paraId="53203BF6" w14:textId="08C837C9" w:rsidR="00491F99" w:rsidRDefault="00491F99" w:rsidP="00491F99">
      <w:pPr>
        <w:pStyle w:val="nhsd-t-body"/>
        <w:rPr>
          <w:rFonts w:ascii="Arial" w:hAnsi="Arial" w:cs="Arial"/>
          <w:color w:val="3F525F"/>
          <w:sz w:val="22"/>
          <w:szCs w:val="22"/>
        </w:rPr>
      </w:pPr>
      <w:r w:rsidRPr="00491F99">
        <w:rPr>
          <w:rFonts w:ascii="Arial" w:hAnsi="Arial" w:cs="Arial"/>
          <w:color w:val="3F525F"/>
          <w:sz w:val="22"/>
          <w:szCs w:val="22"/>
        </w:rPr>
        <w:t>We are going to define and encourage health and care services to adopt </w:t>
      </w:r>
      <w:hyperlink r:id="rId5" w:history="1">
        <w:r w:rsidRPr="00491F99">
          <w:rPr>
            <w:rStyle w:val="Hyperlink"/>
            <w:rFonts w:ascii="Arial" w:hAnsi="Arial" w:cs="Arial"/>
            <w:color w:val="005BBB"/>
            <w:sz w:val="22"/>
            <w:szCs w:val="22"/>
            <w:bdr w:val="none" w:sz="0" w:space="0" w:color="auto" w:frame="1"/>
          </w:rPr>
          <w:t>Medicines Interoperability</w:t>
        </w:r>
      </w:hyperlink>
      <w:r w:rsidRPr="00491F99">
        <w:rPr>
          <w:rFonts w:ascii="Arial" w:hAnsi="Arial" w:cs="Arial"/>
          <w:color w:val="3F525F"/>
          <w:sz w:val="22"/>
          <w:szCs w:val="22"/>
        </w:rPr>
        <w:t> so that medication information can be shared easily within and across health and care.</w:t>
      </w:r>
    </w:p>
    <w:p w14:paraId="4E0FFFE1" w14:textId="77777777" w:rsidR="00491F99" w:rsidRPr="00491F99" w:rsidRDefault="00491F99" w:rsidP="00491F99">
      <w:pPr>
        <w:pStyle w:val="nhsd-t-body"/>
        <w:rPr>
          <w:rFonts w:ascii="Arial" w:hAnsi="Arial" w:cs="Arial"/>
          <w:color w:val="3F525F"/>
          <w:sz w:val="22"/>
          <w:szCs w:val="22"/>
        </w:rPr>
      </w:pPr>
      <w:r w:rsidRPr="00491F99">
        <w:rPr>
          <w:rFonts w:ascii="Arial" w:hAnsi="Arial" w:cs="Arial"/>
          <w:color w:val="3F525F"/>
          <w:sz w:val="22"/>
          <w:szCs w:val="22"/>
        </w:rPr>
        <w:t>The first step in this process was the publication in October 2021 of an Information Standard Notice which outlined new common standards for the transfer of medicines information to support patient care. These requirements must be met by 31 March 2023 - please refer to the </w:t>
      </w:r>
      <w:hyperlink r:id="rId6" w:history="1">
        <w:r w:rsidRPr="00491F99">
          <w:rPr>
            <w:rStyle w:val="Hyperlink"/>
            <w:rFonts w:ascii="Arial" w:hAnsi="Arial" w:cs="Arial"/>
            <w:color w:val="005BBB"/>
            <w:sz w:val="22"/>
            <w:szCs w:val="22"/>
            <w:u w:val="none"/>
            <w:bdr w:val="none" w:sz="0" w:space="0" w:color="auto" w:frame="1"/>
          </w:rPr>
          <w:t>Standard’s Requirements Specification</w:t>
        </w:r>
      </w:hyperlink>
      <w:r w:rsidRPr="00491F99">
        <w:rPr>
          <w:rFonts w:ascii="Arial" w:hAnsi="Arial" w:cs="Arial"/>
          <w:color w:val="3F525F"/>
          <w:sz w:val="22"/>
          <w:szCs w:val="22"/>
        </w:rPr>
        <w:t>.</w:t>
      </w:r>
    </w:p>
    <w:p w14:paraId="56D83626" w14:textId="77777777" w:rsidR="00491F99" w:rsidRPr="00491F99" w:rsidRDefault="00491F99" w:rsidP="00491F99">
      <w:pPr>
        <w:pStyle w:val="nhsd-t-body"/>
        <w:rPr>
          <w:rFonts w:ascii="Arial" w:hAnsi="Arial" w:cs="Arial"/>
          <w:color w:val="3F525F"/>
          <w:sz w:val="22"/>
          <w:szCs w:val="22"/>
        </w:rPr>
      </w:pPr>
      <w:r w:rsidRPr="00491F99">
        <w:rPr>
          <w:rFonts w:ascii="Arial" w:hAnsi="Arial" w:cs="Arial"/>
          <w:color w:val="3F525F"/>
          <w:sz w:val="22"/>
          <w:szCs w:val="22"/>
        </w:rPr>
        <w:t>The FHIR standard is the global industry standard for passing healthcare data between systems and will enable the transfer of medicines information in the NHS. It includes the content of the messages and the technical details on how the message are sent and received (use of APIs).</w:t>
      </w:r>
    </w:p>
    <w:p w14:paraId="3FA240B9" w14:textId="77777777" w:rsidR="00491F99" w:rsidRPr="00491F99" w:rsidRDefault="00491F99" w:rsidP="00491F99">
      <w:pPr>
        <w:pStyle w:val="nhsd-t-body"/>
        <w:rPr>
          <w:rFonts w:ascii="Arial" w:hAnsi="Arial" w:cs="Arial"/>
          <w:color w:val="3F525F"/>
          <w:sz w:val="22"/>
          <w:szCs w:val="22"/>
        </w:rPr>
      </w:pPr>
      <w:r w:rsidRPr="00491F99">
        <w:rPr>
          <w:rFonts w:ascii="Arial" w:hAnsi="Arial" w:cs="Arial"/>
          <w:color w:val="3F525F"/>
          <w:sz w:val="22"/>
          <w:szCs w:val="22"/>
        </w:rPr>
        <w:t>The success of this workstream relies on the adoption of the </w:t>
      </w:r>
      <w:hyperlink r:id="rId7" w:anchor="dm-d-adoption" w:history="1">
        <w:r w:rsidRPr="00491F99">
          <w:rPr>
            <w:rStyle w:val="Hyperlink"/>
            <w:rFonts w:ascii="Arial" w:hAnsi="Arial" w:cs="Arial"/>
            <w:color w:val="005BBB"/>
            <w:sz w:val="22"/>
            <w:szCs w:val="22"/>
            <w:u w:val="none"/>
            <w:bdr w:val="none" w:sz="0" w:space="0" w:color="auto" w:frame="1"/>
          </w:rPr>
          <w:t>NHS Dictionary of Medicines and Devices (dm+d)</w:t>
        </w:r>
      </w:hyperlink>
      <w:r w:rsidRPr="00491F99">
        <w:rPr>
          <w:rFonts w:ascii="Arial" w:hAnsi="Arial" w:cs="Arial"/>
          <w:color w:val="3F525F"/>
          <w:sz w:val="22"/>
          <w:szCs w:val="22"/>
        </w:rPr>
        <w:t> and Fast Healthcare Interoperability Resources (FHIR) standards.</w:t>
      </w:r>
    </w:p>
    <w:p w14:paraId="4E99C8C8" w14:textId="77777777" w:rsidR="00491F99" w:rsidRPr="00491F99" w:rsidRDefault="00491F99" w:rsidP="00491F99">
      <w:pPr>
        <w:pStyle w:val="nhsd-t-body"/>
        <w:rPr>
          <w:rFonts w:ascii="Arial" w:hAnsi="Arial" w:cs="Arial"/>
          <w:color w:val="3F525F"/>
          <w:sz w:val="22"/>
          <w:szCs w:val="22"/>
        </w:rPr>
      </w:pPr>
      <w:r w:rsidRPr="00491F99">
        <w:rPr>
          <w:rFonts w:ascii="Arial" w:hAnsi="Arial" w:cs="Arial"/>
          <w:color w:val="3F525F"/>
          <w:sz w:val="22"/>
          <w:szCs w:val="22"/>
        </w:rPr>
        <w:t>dm+d is the NHS interoperability standard that provides a consistent way of identifying information on the medications used in the care of a patient at any point in the care journey, regardless of the healthcare provider’s IT system that was used to record that data.</w:t>
      </w:r>
    </w:p>
    <w:p w14:paraId="7CB876BF" w14:textId="77777777" w:rsidR="00491F99" w:rsidRPr="00491F99" w:rsidRDefault="00491F99" w:rsidP="00491F99">
      <w:pPr>
        <w:pStyle w:val="nhsd-t-body"/>
        <w:spacing w:before="0" w:beforeAutospacing="0" w:after="0" w:afterAutospacing="0"/>
        <w:rPr>
          <w:rFonts w:ascii="Arial" w:hAnsi="Arial" w:cs="Arial"/>
          <w:color w:val="3F525F"/>
          <w:sz w:val="22"/>
          <w:szCs w:val="22"/>
        </w:rPr>
      </w:pPr>
      <w:hyperlink r:id="rId8" w:history="1">
        <w:r w:rsidRPr="00491F99">
          <w:rPr>
            <w:rStyle w:val="Hyperlink"/>
            <w:rFonts w:ascii="Arial" w:hAnsi="Arial" w:cs="Arial"/>
            <w:color w:val="005BBB"/>
            <w:sz w:val="22"/>
            <w:szCs w:val="22"/>
            <w:u w:val="none"/>
            <w:bdr w:val="none" w:sz="0" w:space="0" w:color="auto" w:frame="1"/>
          </w:rPr>
          <w:t>Read more about interoperable medicines standards</w:t>
        </w:r>
      </w:hyperlink>
      <w:r w:rsidRPr="00491F99">
        <w:rPr>
          <w:rFonts w:ascii="Arial" w:hAnsi="Arial" w:cs="Arial"/>
          <w:color w:val="3F525F"/>
          <w:sz w:val="22"/>
          <w:szCs w:val="22"/>
        </w:rPr>
        <w:t>.</w:t>
      </w:r>
    </w:p>
    <w:p w14:paraId="4B1B9C76" w14:textId="77777777" w:rsidR="00491F99" w:rsidRPr="00491F99" w:rsidRDefault="00491F99" w:rsidP="00491F99">
      <w:pPr>
        <w:spacing w:before="100" w:beforeAutospacing="1" w:after="100" w:afterAutospacing="1" w:line="240" w:lineRule="auto"/>
        <w:outlineLvl w:val="1"/>
        <w:rPr>
          <w:rFonts w:ascii="Arial" w:eastAsia="Times New Roman" w:hAnsi="Arial" w:cs="Arial"/>
          <w:b/>
          <w:bCs/>
          <w:color w:val="231F20"/>
          <w:lang w:eastAsia="en-GB"/>
        </w:rPr>
      </w:pPr>
      <w:r w:rsidRPr="00491F99">
        <w:rPr>
          <w:rFonts w:ascii="Arial" w:eastAsia="Times New Roman" w:hAnsi="Arial" w:cs="Arial"/>
          <w:b/>
          <w:bCs/>
          <w:color w:val="231F20"/>
          <w:lang w:eastAsia="en-GB"/>
        </w:rPr>
        <w:t>Electronic Prescription Service - next generation</w:t>
      </w:r>
    </w:p>
    <w:p w14:paraId="7D4E481C" w14:textId="77777777" w:rsidR="00491F99" w:rsidRPr="00491F99" w:rsidRDefault="00491F99" w:rsidP="00491F99">
      <w:pPr>
        <w:spacing w:before="100" w:beforeAutospacing="1" w:after="100" w:afterAutospacing="1" w:line="240" w:lineRule="auto"/>
        <w:rPr>
          <w:rFonts w:ascii="Arial" w:eastAsia="Times New Roman" w:hAnsi="Arial" w:cs="Arial"/>
          <w:color w:val="3F525F"/>
          <w:lang w:eastAsia="en-GB"/>
        </w:rPr>
      </w:pPr>
      <w:r w:rsidRPr="00491F99">
        <w:rPr>
          <w:rFonts w:ascii="Arial" w:eastAsia="Times New Roman" w:hAnsi="Arial" w:cs="Arial"/>
          <w:color w:val="3F525F"/>
          <w:lang w:eastAsia="en-GB"/>
        </w:rPr>
        <w:t>The Electronic Prescription Service (EPS) will be upgraded in alignment with national interoperability standards and made available for use across a greater number of care settings, particularly secondary care. This will create a more efficient prescribing and dispensing process for health and care services, and a safer, more convenient services for patients.</w:t>
      </w:r>
    </w:p>
    <w:p w14:paraId="3F3153EE" w14:textId="77777777" w:rsidR="00491F99" w:rsidRPr="00491F99" w:rsidRDefault="00491F99" w:rsidP="00491F99">
      <w:pPr>
        <w:spacing w:after="0" w:line="240" w:lineRule="auto"/>
        <w:rPr>
          <w:rFonts w:ascii="Arial" w:eastAsia="Times New Roman" w:hAnsi="Arial" w:cs="Arial"/>
          <w:color w:val="3F525F"/>
          <w:lang w:eastAsia="en-GB"/>
        </w:rPr>
      </w:pPr>
      <w:r w:rsidRPr="00491F99">
        <w:rPr>
          <w:rFonts w:ascii="Arial" w:eastAsia="Times New Roman" w:hAnsi="Arial" w:cs="Arial"/>
          <w:color w:val="3F525F"/>
          <w:lang w:eastAsia="en-GB"/>
        </w:rPr>
        <w:t>Read about the </w:t>
      </w:r>
      <w:hyperlink r:id="rId9" w:history="1">
        <w:r w:rsidRPr="00491F99">
          <w:rPr>
            <w:rFonts w:ascii="Arial" w:eastAsia="Times New Roman" w:hAnsi="Arial" w:cs="Arial"/>
            <w:color w:val="005BBB"/>
            <w:u w:val="single"/>
            <w:bdr w:val="none" w:sz="0" w:space="0" w:color="auto" w:frame="1"/>
            <w:lang w:eastAsia="en-GB"/>
          </w:rPr>
          <w:t>next generation of developments to the EPS</w:t>
        </w:r>
      </w:hyperlink>
      <w:r w:rsidRPr="00491F99">
        <w:rPr>
          <w:rFonts w:ascii="Arial" w:eastAsia="Times New Roman" w:hAnsi="Arial" w:cs="Arial"/>
          <w:color w:val="3F525F"/>
          <w:lang w:eastAsia="en-GB"/>
        </w:rPr>
        <w:t>.</w:t>
      </w:r>
    </w:p>
    <w:p w14:paraId="626DB1BE" w14:textId="77777777" w:rsidR="00491F99" w:rsidRPr="00491F99" w:rsidRDefault="00491F99" w:rsidP="00491F99">
      <w:pPr>
        <w:spacing w:after="0" w:line="240" w:lineRule="auto"/>
        <w:rPr>
          <w:rFonts w:ascii="Arial" w:eastAsia="Times New Roman" w:hAnsi="Arial" w:cs="Arial"/>
          <w:lang w:eastAsia="en-GB"/>
        </w:rPr>
      </w:pPr>
      <w:r w:rsidRPr="00491F99">
        <w:rPr>
          <w:rFonts w:ascii="Arial" w:eastAsia="Times New Roman" w:hAnsi="Arial" w:cs="Arial"/>
          <w:lang w:eastAsia="en-GB"/>
        </w:rPr>
        <w:pict w14:anchorId="632CDCB3">
          <v:rect id="_x0000_i1031" style="width:602.5pt;height:0" o:hrpct="0" o:hralign="center" o:hrstd="t" o:hrnoshade="t" o:hr="t" fillcolor="#3f525f" stroked="f"/>
        </w:pict>
      </w:r>
    </w:p>
    <w:p w14:paraId="2548AF86" w14:textId="77777777" w:rsidR="00491F99" w:rsidRPr="00491F99" w:rsidRDefault="00491F99" w:rsidP="00491F99">
      <w:pPr>
        <w:spacing w:before="100" w:beforeAutospacing="1" w:after="100" w:afterAutospacing="1" w:line="240" w:lineRule="auto"/>
        <w:outlineLvl w:val="1"/>
        <w:rPr>
          <w:rFonts w:ascii="Arial" w:eastAsia="Times New Roman" w:hAnsi="Arial" w:cs="Arial"/>
          <w:b/>
          <w:bCs/>
          <w:color w:val="231F20"/>
          <w:lang w:eastAsia="en-GB"/>
        </w:rPr>
      </w:pPr>
      <w:r w:rsidRPr="00491F99">
        <w:rPr>
          <w:rFonts w:ascii="Arial" w:eastAsia="Times New Roman" w:hAnsi="Arial" w:cs="Arial"/>
          <w:b/>
          <w:bCs/>
          <w:color w:val="231F20"/>
          <w:lang w:eastAsia="en-GB"/>
        </w:rPr>
        <w:t>Medicines data for secondary uses</w:t>
      </w:r>
    </w:p>
    <w:p w14:paraId="708277ED" w14:textId="77777777" w:rsidR="00491F99" w:rsidRPr="00491F99" w:rsidRDefault="00491F99" w:rsidP="00491F99">
      <w:pPr>
        <w:spacing w:after="0" w:line="240" w:lineRule="auto"/>
        <w:rPr>
          <w:rFonts w:ascii="Arial" w:eastAsia="Times New Roman" w:hAnsi="Arial" w:cs="Arial"/>
          <w:color w:val="3F525F"/>
          <w:lang w:eastAsia="en-GB"/>
        </w:rPr>
      </w:pPr>
      <w:r w:rsidRPr="00491F99">
        <w:rPr>
          <w:rFonts w:ascii="Arial" w:eastAsia="Times New Roman" w:hAnsi="Arial" w:cs="Arial"/>
          <w:color w:val="3F525F"/>
          <w:lang w:eastAsia="en-GB"/>
        </w:rPr>
        <w:t>This area is exploring increased availability of medicines data to support NHS service delivery and improvements to patient safety.</w:t>
      </w:r>
    </w:p>
    <w:p w14:paraId="66F38033" w14:textId="77777777" w:rsidR="00491F99" w:rsidRDefault="00491F99" w:rsidP="00491F99">
      <w:pPr>
        <w:rPr>
          <w:rFonts w:ascii="Arial" w:hAnsi="Arial" w:cs="Arial"/>
        </w:rPr>
      </w:pPr>
    </w:p>
    <w:p w14:paraId="1A17C03A" w14:textId="4E77DF3A" w:rsidR="00491F99" w:rsidRPr="000E4B3A" w:rsidRDefault="00491F99" w:rsidP="00491F99">
      <w:pPr>
        <w:rPr>
          <w:rFonts w:ascii="Arial" w:hAnsi="Arial" w:cs="Arial"/>
        </w:rPr>
      </w:pPr>
      <w:r>
        <w:rPr>
          <w:rFonts w:ascii="Arial" w:hAnsi="Arial" w:cs="Arial"/>
        </w:rPr>
        <w:t xml:space="preserve">For further information: </w:t>
      </w:r>
      <w:hyperlink r:id="rId10" w:history="1">
        <w:r w:rsidRPr="00AB4C3A">
          <w:rPr>
            <w:rStyle w:val="Hyperlink"/>
            <w:rFonts w:ascii="Arial" w:hAnsi="Arial" w:cs="Arial"/>
          </w:rPr>
          <w:t>https://digital.nhs.uk/ser</w:t>
        </w:r>
        <w:r w:rsidRPr="00AB4C3A">
          <w:rPr>
            <w:rStyle w:val="Hyperlink"/>
            <w:rFonts w:ascii="Arial" w:hAnsi="Arial" w:cs="Arial"/>
          </w:rPr>
          <w:t>v</w:t>
        </w:r>
        <w:r w:rsidRPr="00AB4C3A">
          <w:rPr>
            <w:rStyle w:val="Hyperlink"/>
            <w:rFonts w:ascii="Arial" w:hAnsi="Arial" w:cs="Arial"/>
          </w:rPr>
          <w:t>ices/digital-and-interoperable-medicines</w:t>
        </w:r>
      </w:hyperlink>
    </w:p>
    <w:p w14:paraId="0410BEE3" w14:textId="77777777" w:rsidR="00491F99" w:rsidRPr="00491F99" w:rsidRDefault="00491F99" w:rsidP="00491F99">
      <w:pPr>
        <w:pStyle w:val="nhsd-t-body"/>
        <w:rPr>
          <w:rFonts w:ascii="Arial" w:hAnsi="Arial" w:cs="Arial"/>
          <w:color w:val="3F525F"/>
          <w:sz w:val="18"/>
          <w:szCs w:val="18"/>
        </w:rPr>
      </w:pPr>
    </w:p>
    <w:p w14:paraId="62651C49" w14:textId="207E997E" w:rsidR="000E4B3A" w:rsidRDefault="00491F99">
      <w:pPr>
        <w:rPr>
          <w:rFonts w:ascii="Arial" w:hAnsi="Arial" w:cs="Arial"/>
        </w:rPr>
      </w:pPr>
      <w:r>
        <w:rPr>
          <w:rFonts w:ascii="Arial" w:hAnsi="Arial" w:cs="Arial"/>
        </w:rPr>
        <w:t>Shahzad Ali, Clinical Lead, NHS Digital</w:t>
      </w:r>
    </w:p>
    <w:p w14:paraId="2E952E85" w14:textId="2E637D8A" w:rsidR="00491F99" w:rsidRPr="000E4B3A" w:rsidRDefault="00491F99">
      <w:pPr>
        <w:rPr>
          <w:rFonts w:ascii="Arial" w:hAnsi="Arial" w:cs="Arial"/>
        </w:rPr>
      </w:pPr>
      <w:r>
        <w:rPr>
          <w:rFonts w:ascii="Arial" w:hAnsi="Arial" w:cs="Arial"/>
        </w:rPr>
        <w:t>Paul Brown, Clinical Lead, NHS Digital</w:t>
      </w:r>
    </w:p>
    <w:sectPr w:rsidR="00491F99" w:rsidRPr="000E4B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040B8"/>
    <w:multiLevelType w:val="multilevel"/>
    <w:tmpl w:val="3190D8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2C0000A"/>
    <w:multiLevelType w:val="multilevel"/>
    <w:tmpl w:val="5D20EB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5A8B5BD9"/>
    <w:multiLevelType w:val="multilevel"/>
    <w:tmpl w:val="DBF4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0269635">
    <w:abstractNumId w:val="2"/>
  </w:num>
  <w:num w:numId="2" w16cid:durableId="983775126">
    <w:abstractNumId w:val="1"/>
  </w:num>
  <w:num w:numId="3" w16cid:durableId="921796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3A"/>
    <w:rsid w:val="000E4B3A"/>
    <w:rsid w:val="00184524"/>
    <w:rsid w:val="00491F99"/>
    <w:rsid w:val="00CE3D7E"/>
    <w:rsid w:val="00D93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05298B6D"/>
  <w15:chartTrackingRefBased/>
  <w15:docId w15:val="{B826D07C-938B-4B88-BB3D-65C46586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B3A"/>
  </w:style>
  <w:style w:type="paragraph" w:styleId="Heading1">
    <w:name w:val="heading 1"/>
    <w:basedOn w:val="Normal"/>
    <w:next w:val="Normal"/>
    <w:link w:val="Heading1Char"/>
    <w:uiPriority w:val="9"/>
    <w:qFormat/>
    <w:rsid w:val="000E4B3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E4B3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4B3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4B3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E4B3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E4B3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E4B3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E4B3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E4B3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B3A"/>
    <w:rPr>
      <w:color w:val="0000FF"/>
      <w:u w:val="single"/>
    </w:rPr>
  </w:style>
  <w:style w:type="character" w:styleId="UnresolvedMention">
    <w:name w:val="Unresolved Mention"/>
    <w:basedOn w:val="DefaultParagraphFont"/>
    <w:uiPriority w:val="99"/>
    <w:semiHidden/>
    <w:unhideWhenUsed/>
    <w:rsid w:val="000E4B3A"/>
    <w:rPr>
      <w:color w:val="605E5C"/>
      <w:shd w:val="clear" w:color="auto" w:fill="E1DFDD"/>
    </w:rPr>
  </w:style>
  <w:style w:type="character" w:styleId="FollowedHyperlink">
    <w:name w:val="FollowedHyperlink"/>
    <w:basedOn w:val="DefaultParagraphFont"/>
    <w:uiPriority w:val="99"/>
    <w:semiHidden/>
    <w:unhideWhenUsed/>
    <w:rsid w:val="000E4B3A"/>
    <w:rPr>
      <w:color w:val="954F72" w:themeColor="followedHyperlink"/>
      <w:u w:val="single"/>
    </w:rPr>
  </w:style>
  <w:style w:type="paragraph" w:styleId="NoSpacing">
    <w:name w:val="No Spacing"/>
    <w:uiPriority w:val="1"/>
    <w:qFormat/>
    <w:rsid w:val="000E4B3A"/>
    <w:pPr>
      <w:spacing w:after="0" w:line="240" w:lineRule="auto"/>
    </w:pPr>
  </w:style>
  <w:style w:type="character" w:customStyle="1" w:styleId="Heading1Char">
    <w:name w:val="Heading 1 Char"/>
    <w:basedOn w:val="DefaultParagraphFont"/>
    <w:link w:val="Heading1"/>
    <w:uiPriority w:val="9"/>
    <w:rsid w:val="000E4B3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0E4B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4B3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4B3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E4B3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E4B3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E4B3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E4B3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E4B3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E4B3A"/>
    <w:pPr>
      <w:spacing w:line="240" w:lineRule="auto"/>
    </w:pPr>
    <w:rPr>
      <w:b/>
      <w:bCs/>
      <w:smallCaps/>
      <w:color w:val="44546A" w:themeColor="text2"/>
    </w:rPr>
  </w:style>
  <w:style w:type="paragraph" w:styleId="Title">
    <w:name w:val="Title"/>
    <w:basedOn w:val="Normal"/>
    <w:next w:val="Normal"/>
    <w:link w:val="TitleChar"/>
    <w:uiPriority w:val="10"/>
    <w:qFormat/>
    <w:rsid w:val="000E4B3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E4B3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E4B3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E4B3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E4B3A"/>
    <w:rPr>
      <w:b/>
      <w:bCs/>
    </w:rPr>
  </w:style>
  <w:style w:type="character" w:styleId="Emphasis">
    <w:name w:val="Emphasis"/>
    <w:basedOn w:val="DefaultParagraphFont"/>
    <w:uiPriority w:val="20"/>
    <w:qFormat/>
    <w:rsid w:val="000E4B3A"/>
    <w:rPr>
      <w:i/>
      <w:iCs/>
    </w:rPr>
  </w:style>
  <w:style w:type="paragraph" w:styleId="Quote">
    <w:name w:val="Quote"/>
    <w:basedOn w:val="Normal"/>
    <w:next w:val="Normal"/>
    <w:link w:val="QuoteChar"/>
    <w:uiPriority w:val="29"/>
    <w:qFormat/>
    <w:rsid w:val="000E4B3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E4B3A"/>
    <w:rPr>
      <w:color w:val="44546A" w:themeColor="text2"/>
      <w:sz w:val="24"/>
      <w:szCs w:val="24"/>
    </w:rPr>
  </w:style>
  <w:style w:type="paragraph" w:styleId="IntenseQuote">
    <w:name w:val="Intense Quote"/>
    <w:basedOn w:val="Normal"/>
    <w:next w:val="Normal"/>
    <w:link w:val="IntenseQuoteChar"/>
    <w:uiPriority w:val="30"/>
    <w:qFormat/>
    <w:rsid w:val="000E4B3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E4B3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E4B3A"/>
    <w:rPr>
      <w:i/>
      <w:iCs/>
      <w:color w:val="595959" w:themeColor="text1" w:themeTint="A6"/>
    </w:rPr>
  </w:style>
  <w:style w:type="character" w:styleId="IntenseEmphasis">
    <w:name w:val="Intense Emphasis"/>
    <w:basedOn w:val="DefaultParagraphFont"/>
    <w:uiPriority w:val="21"/>
    <w:qFormat/>
    <w:rsid w:val="000E4B3A"/>
    <w:rPr>
      <w:b/>
      <w:bCs/>
      <w:i/>
      <w:iCs/>
    </w:rPr>
  </w:style>
  <w:style w:type="character" w:styleId="SubtleReference">
    <w:name w:val="Subtle Reference"/>
    <w:basedOn w:val="DefaultParagraphFont"/>
    <w:uiPriority w:val="31"/>
    <w:qFormat/>
    <w:rsid w:val="000E4B3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E4B3A"/>
    <w:rPr>
      <w:b/>
      <w:bCs/>
      <w:smallCaps/>
      <w:color w:val="44546A" w:themeColor="text2"/>
      <w:u w:val="single"/>
    </w:rPr>
  </w:style>
  <w:style w:type="character" w:styleId="BookTitle">
    <w:name w:val="Book Title"/>
    <w:basedOn w:val="DefaultParagraphFont"/>
    <w:uiPriority w:val="33"/>
    <w:qFormat/>
    <w:rsid w:val="000E4B3A"/>
    <w:rPr>
      <w:b/>
      <w:bCs/>
      <w:smallCaps/>
      <w:spacing w:val="10"/>
    </w:rPr>
  </w:style>
  <w:style w:type="paragraph" w:styleId="TOCHeading">
    <w:name w:val="TOC Heading"/>
    <w:basedOn w:val="Heading1"/>
    <w:next w:val="Normal"/>
    <w:uiPriority w:val="39"/>
    <w:semiHidden/>
    <w:unhideWhenUsed/>
    <w:qFormat/>
    <w:rsid w:val="000E4B3A"/>
    <w:pPr>
      <w:outlineLvl w:val="9"/>
    </w:pPr>
  </w:style>
  <w:style w:type="paragraph" w:customStyle="1" w:styleId="nhsd-t-body">
    <w:name w:val="nhsd-t-body"/>
    <w:basedOn w:val="Normal"/>
    <w:rsid w:val="000E4B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9525">
      <w:bodyDiv w:val="1"/>
      <w:marLeft w:val="0"/>
      <w:marRight w:val="0"/>
      <w:marTop w:val="0"/>
      <w:marBottom w:val="0"/>
      <w:divBdr>
        <w:top w:val="none" w:sz="0" w:space="0" w:color="auto"/>
        <w:left w:val="none" w:sz="0" w:space="0" w:color="auto"/>
        <w:bottom w:val="none" w:sz="0" w:space="0" w:color="auto"/>
        <w:right w:val="none" w:sz="0" w:space="0" w:color="auto"/>
      </w:divBdr>
      <w:divsChild>
        <w:div w:id="1025717641">
          <w:marLeft w:val="0"/>
          <w:marRight w:val="0"/>
          <w:marTop w:val="0"/>
          <w:marBottom w:val="0"/>
          <w:divBdr>
            <w:top w:val="none" w:sz="0" w:space="0" w:color="auto"/>
            <w:left w:val="none" w:sz="0" w:space="0" w:color="auto"/>
            <w:bottom w:val="none" w:sz="0" w:space="0" w:color="auto"/>
            <w:right w:val="none" w:sz="0" w:space="0" w:color="auto"/>
          </w:divBdr>
          <w:divsChild>
            <w:div w:id="878515510">
              <w:marLeft w:val="0"/>
              <w:marRight w:val="0"/>
              <w:marTop w:val="0"/>
              <w:marBottom w:val="0"/>
              <w:divBdr>
                <w:top w:val="none" w:sz="0" w:space="0" w:color="auto"/>
                <w:left w:val="none" w:sz="0" w:space="0" w:color="auto"/>
                <w:bottom w:val="none" w:sz="0" w:space="0" w:color="auto"/>
                <w:right w:val="none" w:sz="0" w:space="0" w:color="auto"/>
              </w:divBdr>
            </w:div>
          </w:divsChild>
        </w:div>
        <w:div w:id="1828741114">
          <w:marLeft w:val="0"/>
          <w:marRight w:val="0"/>
          <w:marTop w:val="0"/>
          <w:marBottom w:val="0"/>
          <w:divBdr>
            <w:top w:val="none" w:sz="0" w:space="0" w:color="auto"/>
            <w:left w:val="none" w:sz="0" w:space="0" w:color="auto"/>
            <w:bottom w:val="none" w:sz="0" w:space="0" w:color="auto"/>
            <w:right w:val="none" w:sz="0" w:space="0" w:color="auto"/>
          </w:divBdr>
          <w:divsChild>
            <w:div w:id="159077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7826">
      <w:bodyDiv w:val="1"/>
      <w:marLeft w:val="0"/>
      <w:marRight w:val="0"/>
      <w:marTop w:val="0"/>
      <w:marBottom w:val="0"/>
      <w:divBdr>
        <w:top w:val="none" w:sz="0" w:space="0" w:color="auto"/>
        <w:left w:val="none" w:sz="0" w:space="0" w:color="auto"/>
        <w:bottom w:val="none" w:sz="0" w:space="0" w:color="auto"/>
        <w:right w:val="none" w:sz="0" w:space="0" w:color="auto"/>
      </w:divBdr>
      <w:divsChild>
        <w:div w:id="1131248002">
          <w:marLeft w:val="0"/>
          <w:marRight w:val="0"/>
          <w:marTop w:val="0"/>
          <w:marBottom w:val="0"/>
          <w:divBdr>
            <w:top w:val="none" w:sz="0" w:space="0" w:color="auto"/>
            <w:left w:val="none" w:sz="0" w:space="0" w:color="auto"/>
            <w:bottom w:val="none" w:sz="0" w:space="0" w:color="auto"/>
            <w:right w:val="none" w:sz="0" w:space="0" w:color="auto"/>
          </w:divBdr>
        </w:div>
      </w:divsChild>
    </w:div>
    <w:div w:id="1142499044">
      <w:bodyDiv w:val="1"/>
      <w:marLeft w:val="0"/>
      <w:marRight w:val="0"/>
      <w:marTop w:val="0"/>
      <w:marBottom w:val="0"/>
      <w:divBdr>
        <w:top w:val="none" w:sz="0" w:space="0" w:color="auto"/>
        <w:left w:val="none" w:sz="0" w:space="0" w:color="auto"/>
        <w:bottom w:val="none" w:sz="0" w:space="0" w:color="auto"/>
        <w:right w:val="none" w:sz="0" w:space="0" w:color="auto"/>
      </w:divBdr>
    </w:div>
    <w:div w:id="1259367026">
      <w:bodyDiv w:val="1"/>
      <w:marLeft w:val="0"/>
      <w:marRight w:val="0"/>
      <w:marTop w:val="0"/>
      <w:marBottom w:val="0"/>
      <w:divBdr>
        <w:top w:val="none" w:sz="0" w:space="0" w:color="auto"/>
        <w:left w:val="none" w:sz="0" w:space="0" w:color="auto"/>
        <w:bottom w:val="none" w:sz="0" w:space="0" w:color="auto"/>
        <w:right w:val="none" w:sz="0" w:space="0" w:color="auto"/>
      </w:divBdr>
      <w:divsChild>
        <w:div w:id="178931962">
          <w:marLeft w:val="0"/>
          <w:marRight w:val="0"/>
          <w:marTop w:val="0"/>
          <w:marBottom w:val="0"/>
          <w:divBdr>
            <w:top w:val="none" w:sz="0" w:space="0" w:color="auto"/>
            <w:left w:val="none" w:sz="0" w:space="0" w:color="auto"/>
            <w:bottom w:val="none" w:sz="0" w:space="0" w:color="auto"/>
            <w:right w:val="none" w:sz="0" w:space="0" w:color="auto"/>
          </w:divBdr>
        </w:div>
      </w:divsChild>
    </w:div>
    <w:div w:id="1467972902">
      <w:bodyDiv w:val="1"/>
      <w:marLeft w:val="0"/>
      <w:marRight w:val="0"/>
      <w:marTop w:val="0"/>
      <w:marBottom w:val="0"/>
      <w:divBdr>
        <w:top w:val="none" w:sz="0" w:space="0" w:color="auto"/>
        <w:left w:val="none" w:sz="0" w:space="0" w:color="auto"/>
        <w:bottom w:val="none" w:sz="0" w:space="0" w:color="auto"/>
        <w:right w:val="none" w:sz="0" w:space="0" w:color="auto"/>
      </w:divBdr>
      <w:divsChild>
        <w:div w:id="1700550008">
          <w:marLeft w:val="0"/>
          <w:marRight w:val="0"/>
          <w:marTop w:val="0"/>
          <w:marBottom w:val="0"/>
          <w:divBdr>
            <w:top w:val="none" w:sz="0" w:space="0" w:color="auto"/>
            <w:left w:val="none" w:sz="0" w:space="0" w:color="auto"/>
            <w:bottom w:val="none" w:sz="0" w:space="0" w:color="auto"/>
            <w:right w:val="none" w:sz="0" w:space="0" w:color="auto"/>
          </w:divBdr>
          <w:divsChild>
            <w:div w:id="557056209">
              <w:marLeft w:val="0"/>
              <w:marRight w:val="0"/>
              <w:marTop w:val="0"/>
              <w:marBottom w:val="0"/>
              <w:divBdr>
                <w:top w:val="none" w:sz="0" w:space="0" w:color="auto"/>
                <w:left w:val="none" w:sz="0" w:space="0" w:color="auto"/>
                <w:bottom w:val="none" w:sz="0" w:space="0" w:color="auto"/>
                <w:right w:val="none" w:sz="0" w:space="0" w:color="auto"/>
              </w:divBdr>
            </w:div>
          </w:divsChild>
        </w:div>
        <w:div w:id="842473600">
          <w:marLeft w:val="0"/>
          <w:marRight w:val="0"/>
          <w:marTop w:val="0"/>
          <w:marBottom w:val="0"/>
          <w:divBdr>
            <w:top w:val="none" w:sz="0" w:space="0" w:color="auto"/>
            <w:left w:val="none" w:sz="0" w:space="0" w:color="auto"/>
            <w:bottom w:val="none" w:sz="0" w:space="0" w:color="auto"/>
            <w:right w:val="none" w:sz="0" w:space="0" w:color="auto"/>
          </w:divBdr>
          <w:divsChild>
            <w:div w:id="17977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4">
      <w:bodyDiv w:val="1"/>
      <w:marLeft w:val="0"/>
      <w:marRight w:val="0"/>
      <w:marTop w:val="0"/>
      <w:marBottom w:val="0"/>
      <w:divBdr>
        <w:top w:val="none" w:sz="0" w:space="0" w:color="auto"/>
        <w:left w:val="none" w:sz="0" w:space="0" w:color="auto"/>
        <w:bottom w:val="none" w:sz="0" w:space="0" w:color="auto"/>
        <w:right w:val="none" w:sz="0" w:space="0" w:color="auto"/>
      </w:divBdr>
    </w:div>
    <w:div w:id="1776366639">
      <w:bodyDiv w:val="1"/>
      <w:marLeft w:val="0"/>
      <w:marRight w:val="0"/>
      <w:marTop w:val="0"/>
      <w:marBottom w:val="0"/>
      <w:divBdr>
        <w:top w:val="none" w:sz="0" w:space="0" w:color="auto"/>
        <w:left w:val="none" w:sz="0" w:space="0" w:color="auto"/>
        <w:bottom w:val="none" w:sz="0" w:space="0" w:color="auto"/>
        <w:right w:val="none" w:sz="0" w:space="0" w:color="auto"/>
      </w:divBdr>
      <w:divsChild>
        <w:div w:id="2106463323">
          <w:marLeft w:val="0"/>
          <w:marRight w:val="0"/>
          <w:marTop w:val="0"/>
          <w:marBottom w:val="0"/>
          <w:divBdr>
            <w:top w:val="none" w:sz="0" w:space="0" w:color="auto"/>
            <w:left w:val="none" w:sz="0" w:space="0" w:color="auto"/>
            <w:bottom w:val="none" w:sz="0" w:space="0" w:color="auto"/>
            <w:right w:val="none" w:sz="0" w:space="0" w:color="auto"/>
          </w:divBdr>
        </w:div>
      </w:divsChild>
    </w:div>
    <w:div w:id="181163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digital-and-interoperable-medicines/standards" TargetMode="External"/><Relationship Id="rId3" Type="http://schemas.openxmlformats.org/officeDocument/2006/relationships/settings" Target="settings.xml"/><Relationship Id="rId7" Type="http://schemas.openxmlformats.org/officeDocument/2006/relationships/hyperlink" Target="https://digital.nhs.uk/services/digital-and-interoperable-medicines/standa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data-and-information/information-standards/information-standards-and-data-collections-including-extractions/publications-and-notifications/standards-and-collections/dapb4013-medicine-and-allergy-intolerance-data-transfer" TargetMode="External"/><Relationship Id="rId11" Type="http://schemas.openxmlformats.org/officeDocument/2006/relationships/fontTable" Target="fontTable.xml"/><Relationship Id="rId5" Type="http://schemas.openxmlformats.org/officeDocument/2006/relationships/hyperlink" Target="https://digital.nhs.uk/services/digital-and-interoperable-medicines/standards" TargetMode="External"/><Relationship Id="rId10" Type="http://schemas.openxmlformats.org/officeDocument/2006/relationships/hyperlink" Target="https://digital.nhs.uk/services/digital-and-interoperable-medicines" TargetMode="External"/><Relationship Id="rId4" Type="http://schemas.openxmlformats.org/officeDocument/2006/relationships/webSettings" Target="webSettings.xml"/><Relationship Id="rId9" Type="http://schemas.openxmlformats.org/officeDocument/2006/relationships/hyperlink" Target="https://digital.nhs.uk/services/digital-and-interoperable-medicines/eps---next-gen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dc:description/>
  <cp:lastModifiedBy>Paul Brown</cp:lastModifiedBy>
  <cp:revision>1</cp:revision>
  <dcterms:created xsi:type="dcterms:W3CDTF">2022-10-04T12:50:00Z</dcterms:created>
  <dcterms:modified xsi:type="dcterms:W3CDTF">2022-10-04T13:10:00Z</dcterms:modified>
</cp:coreProperties>
</file>