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EA9B" w14:textId="77777777" w:rsidR="0089302B" w:rsidRDefault="0089302B" w:rsidP="0089302B">
      <w:pPr>
        <w:pStyle w:val="Title"/>
        <w:jc w:val="both"/>
      </w:pPr>
      <w:r w:rsidRPr="0089302B">
        <w:t xml:space="preserve">Dr Hamish </w:t>
      </w:r>
      <w:proofErr w:type="spellStart"/>
      <w:r w:rsidRPr="0089302B">
        <w:t>McLure</w:t>
      </w:r>
      <w:proofErr w:type="spellEnd"/>
      <w:r w:rsidRPr="0089302B">
        <w:t xml:space="preserve"> </w:t>
      </w:r>
    </w:p>
    <w:p w14:paraId="4511A80F" w14:textId="23931F1A" w:rsidR="0089302B" w:rsidRPr="0089302B" w:rsidRDefault="0089302B" w:rsidP="0089302B">
      <w:pPr>
        <w:jc w:val="both"/>
        <w:rPr>
          <w:rFonts w:ascii="Calibri" w:hAnsi="Calibri" w:cs="Calibri"/>
        </w:rPr>
      </w:pPr>
      <w:r w:rsidRPr="0089302B">
        <w:rPr>
          <w:rFonts w:ascii="Calibri" w:hAnsi="Calibri" w:cs="Calibri"/>
        </w:rPr>
        <w:t>Medical Director (Professional Standards and Workforce  Development) &amp; Consultant Anaesthetist Leeds Teaching Hospitals NHS Trust</w:t>
      </w:r>
    </w:p>
    <w:p w14:paraId="51692171" w14:textId="77777777" w:rsidR="0089302B" w:rsidRPr="0089302B" w:rsidRDefault="0089302B" w:rsidP="0089302B">
      <w:pPr>
        <w:jc w:val="both"/>
        <w:rPr>
          <w:rFonts w:ascii="Calibri" w:hAnsi="Calibri" w:cs="Calibri"/>
        </w:rPr>
      </w:pPr>
      <w:r w:rsidRPr="0089302B">
        <w:rPr>
          <w:rFonts w:ascii="Calibri" w:hAnsi="Calibri" w:cs="Calibri"/>
        </w:rPr>
        <w:t xml:space="preserve">Responsible Officer Leeds Teaching Hospitals NHS Trust, St Gemma’s Hospice </w:t>
      </w:r>
    </w:p>
    <w:p w14:paraId="3C444EE3" w14:textId="7D703C9B" w:rsidR="0089302B" w:rsidRDefault="0089302B" w:rsidP="0089302B">
      <w:pPr>
        <w:jc w:val="both"/>
        <w:rPr>
          <w:rFonts w:ascii="Calibri" w:hAnsi="Calibri" w:cs="Calibri"/>
        </w:rPr>
      </w:pPr>
      <w:r w:rsidRPr="0089302B">
        <w:rPr>
          <w:rFonts w:ascii="Calibri" w:hAnsi="Calibri" w:cs="Calibri"/>
        </w:rPr>
        <w:t>&amp; Martin House Hospice</w:t>
      </w:r>
    </w:p>
    <w:p w14:paraId="55D1F055" w14:textId="77777777" w:rsidR="0089302B" w:rsidRDefault="0089302B" w:rsidP="0089302B">
      <w:pPr>
        <w:jc w:val="both"/>
        <w:rPr>
          <w:rFonts w:ascii="Calibri" w:hAnsi="Calibri" w:cs="Calibri"/>
        </w:rPr>
      </w:pPr>
    </w:p>
    <w:p w14:paraId="74ABE979" w14:textId="07289E0F" w:rsidR="002941B3" w:rsidRPr="002941B3" w:rsidRDefault="002941B3" w:rsidP="0089302B">
      <w:pPr>
        <w:jc w:val="both"/>
        <w:rPr>
          <w:rFonts w:ascii="Calibri" w:eastAsiaTheme="minorHAnsi" w:hAnsi="Calibri" w:cs="Calibri"/>
        </w:rPr>
      </w:pPr>
      <w:r w:rsidRPr="002941B3">
        <w:rPr>
          <w:rFonts w:ascii="Calibri" w:hAnsi="Calibri" w:cs="Calibri"/>
        </w:rPr>
        <w:t xml:space="preserve">Dr </w:t>
      </w:r>
      <w:proofErr w:type="spellStart"/>
      <w:r w:rsidRPr="002941B3">
        <w:rPr>
          <w:rFonts w:ascii="Calibri" w:hAnsi="Calibri" w:cs="Calibri"/>
        </w:rPr>
        <w:t>McLure</w:t>
      </w:r>
      <w:proofErr w:type="spellEnd"/>
      <w:r w:rsidRPr="002941B3">
        <w:rPr>
          <w:rFonts w:ascii="Calibri" w:hAnsi="Calibri" w:cs="Calibri"/>
        </w:rPr>
        <w:t xml:space="preserve"> trained in medicine at St Andrews then Manchester University before training in anaesthesia in London. His first consultant anaesthetist post was at the Royal Marsden Hospital before moving north in search of a quieter life to Leeds in 2001. His management career started with modest lead roles for pre-assessment and ophthalmic anaesthesia, then in 2006 he was appointed Lead Clinician for the anaesthetic department at St James’s Hospital managing 40 consultants. In 2010, he was then appointed to the Clinical Director role for the whole anaesthetic department across Leeds Teaching Hospitals NHS Trust. In this role he managed more than 200 anaesthetists and a budget of £81million. He held this role until 2017 during which time there were numerous clinical service reconfigurations, loss of two tiers of trainees, colleagues in difficulty, job plan changes, mediations, serious incidents and the daily </w:t>
      </w:r>
      <w:proofErr w:type="spellStart"/>
      <w:r w:rsidRPr="002941B3">
        <w:rPr>
          <w:rFonts w:ascii="Calibri" w:hAnsi="Calibri" w:cs="Calibri"/>
        </w:rPr>
        <w:t>fire fighting</w:t>
      </w:r>
      <w:proofErr w:type="spellEnd"/>
      <w:r w:rsidRPr="002941B3">
        <w:rPr>
          <w:rFonts w:ascii="Calibri" w:hAnsi="Calibri" w:cs="Calibri"/>
        </w:rPr>
        <w:t xml:space="preserve"> of managing a large department. Alongside his LTHT role, he was appointed to the Executive of the Royal College of Anaesthetists Clinical Director Network, becoming Chair in 2018. In 2018, he took on the Medical Appraisal Lead for the Trust then in 2020 was appointed as Medical Director for Professional Standards and Workforce Development, and Responsible Officer for LTHT. He Chaired the RCOA census group in 2020 which gave him an excellent view of how departments manage their anaesthetic workforce across the UK.</w:t>
      </w:r>
    </w:p>
    <w:p w14:paraId="0228ACF0" w14:textId="77777777" w:rsidR="00101FC4" w:rsidRPr="00DC2436" w:rsidRDefault="00101FC4" w:rsidP="0089302B">
      <w:pPr>
        <w:ind w:left="360"/>
        <w:jc w:val="both"/>
      </w:pPr>
    </w:p>
    <w:sectPr w:rsidR="00101FC4" w:rsidRPr="00DC2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7E56"/>
    <w:multiLevelType w:val="hybridMultilevel"/>
    <w:tmpl w:val="086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40403"/>
    <w:multiLevelType w:val="hybridMultilevel"/>
    <w:tmpl w:val="37D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57484">
    <w:abstractNumId w:val="0"/>
  </w:num>
  <w:num w:numId="2" w16cid:durableId="10238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36"/>
    <w:rsid w:val="0004792D"/>
    <w:rsid w:val="00101FC4"/>
    <w:rsid w:val="00273A74"/>
    <w:rsid w:val="002941B3"/>
    <w:rsid w:val="002E6E2D"/>
    <w:rsid w:val="003109E2"/>
    <w:rsid w:val="004312C3"/>
    <w:rsid w:val="005015E3"/>
    <w:rsid w:val="005F6324"/>
    <w:rsid w:val="00654755"/>
    <w:rsid w:val="00664403"/>
    <w:rsid w:val="006A2DA8"/>
    <w:rsid w:val="007A1FA5"/>
    <w:rsid w:val="008033D2"/>
    <w:rsid w:val="0089302B"/>
    <w:rsid w:val="009C1CF7"/>
    <w:rsid w:val="00C70634"/>
    <w:rsid w:val="00DC2436"/>
    <w:rsid w:val="00EE2EF6"/>
    <w:rsid w:val="00F60AD6"/>
    <w:rsid w:val="00F866C2"/>
    <w:rsid w:val="00FF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4B35"/>
  <w15:chartTrackingRefBased/>
  <w15:docId w15:val="{2733D6B6-560E-4847-863D-279D065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C3"/>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DC2436"/>
    <w:pPr>
      <w:autoSpaceDE w:val="0"/>
      <w:autoSpaceDN w:val="0"/>
      <w:adjustRightInd w:val="0"/>
      <w:spacing w:line="141" w:lineRule="atLeast"/>
    </w:pPr>
    <w:rPr>
      <w:rFonts w:ascii="Calibri" w:eastAsiaTheme="minorHAnsi" w:hAnsi="Calibri" w:cs="Calibri"/>
      <w:lang w:eastAsia="en-US"/>
    </w:rPr>
  </w:style>
  <w:style w:type="character" w:styleId="Hyperlink">
    <w:name w:val="Hyperlink"/>
    <w:basedOn w:val="DefaultParagraphFont"/>
    <w:uiPriority w:val="99"/>
    <w:unhideWhenUsed/>
    <w:rsid w:val="00101FC4"/>
    <w:rPr>
      <w:color w:val="0563C1" w:themeColor="hyperlink"/>
      <w:u w:val="single"/>
    </w:rPr>
  </w:style>
  <w:style w:type="paragraph" w:styleId="Title">
    <w:name w:val="Title"/>
    <w:basedOn w:val="Normal"/>
    <w:next w:val="Normal"/>
    <w:link w:val="TitleChar"/>
    <w:uiPriority w:val="10"/>
    <w:qFormat/>
    <w:rsid w:val="007A1FA5"/>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A1F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38730">
      <w:bodyDiv w:val="1"/>
      <w:marLeft w:val="0"/>
      <w:marRight w:val="0"/>
      <w:marTop w:val="0"/>
      <w:marBottom w:val="0"/>
      <w:divBdr>
        <w:top w:val="none" w:sz="0" w:space="0" w:color="auto"/>
        <w:left w:val="none" w:sz="0" w:space="0" w:color="auto"/>
        <w:bottom w:val="none" w:sz="0" w:space="0" w:color="auto"/>
        <w:right w:val="none" w:sz="0" w:space="0" w:color="auto"/>
      </w:divBdr>
    </w:div>
    <w:div w:id="1324167814">
      <w:bodyDiv w:val="1"/>
      <w:marLeft w:val="0"/>
      <w:marRight w:val="0"/>
      <w:marTop w:val="0"/>
      <w:marBottom w:val="0"/>
      <w:divBdr>
        <w:top w:val="none" w:sz="0" w:space="0" w:color="auto"/>
        <w:left w:val="none" w:sz="0" w:space="0" w:color="auto"/>
        <w:bottom w:val="none" w:sz="0" w:space="0" w:color="auto"/>
        <w:right w:val="none" w:sz="0" w:space="0" w:color="auto"/>
      </w:divBdr>
    </w:div>
    <w:div w:id="1452556034">
      <w:bodyDiv w:val="1"/>
      <w:marLeft w:val="0"/>
      <w:marRight w:val="0"/>
      <w:marTop w:val="0"/>
      <w:marBottom w:val="0"/>
      <w:divBdr>
        <w:top w:val="none" w:sz="0" w:space="0" w:color="auto"/>
        <w:left w:val="none" w:sz="0" w:space="0" w:color="auto"/>
        <w:bottom w:val="none" w:sz="0" w:space="0" w:color="auto"/>
        <w:right w:val="none" w:sz="0" w:space="0" w:color="auto"/>
      </w:divBdr>
    </w:div>
    <w:div w:id="20389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Jane Hosking</dc:creator>
  <cp:keywords/>
  <dc:description/>
  <cp:lastModifiedBy>Stephanie Benton</cp:lastModifiedBy>
  <cp:revision>7</cp:revision>
  <dcterms:created xsi:type="dcterms:W3CDTF">2021-06-07T23:04:00Z</dcterms:created>
  <dcterms:modified xsi:type="dcterms:W3CDTF">2022-09-01T09:35:00Z</dcterms:modified>
</cp:coreProperties>
</file>