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8054" w14:textId="77777777" w:rsidR="008F2295" w:rsidRDefault="008F2295" w:rsidP="008F2295">
      <w:pPr>
        <w:rPr>
          <w:b/>
          <w:bCs/>
          <w:color w:val="000000"/>
        </w:rPr>
      </w:pPr>
      <w:r>
        <w:rPr>
          <w:b/>
          <w:bCs/>
          <w:color w:val="000000"/>
        </w:rPr>
        <w:t>Transforming Acute Care for Older People Living with Frailty</w:t>
      </w:r>
    </w:p>
    <w:p w14:paraId="46FFD156" w14:textId="77777777" w:rsidR="008F2295" w:rsidRDefault="008F2295" w:rsidP="008F2295">
      <w:pPr>
        <w:rPr>
          <w:rFonts w:ascii="Times New Roman" w:hAnsi="Times New Roman" w:cs="Times New Roman"/>
          <w:color w:val="000000"/>
          <w:sz w:val="24"/>
          <w:szCs w:val="24"/>
        </w:rPr>
      </w:pPr>
      <w:r>
        <w:rPr>
          <w:b/>
          <w:bCs/>
          <w:color w:val="000000"/>
        </w:rPr>
        <w:t> </w:t>
      </w:r>
    </w:p>
    <w:p w14:paraId="5F0E9A45" w14:textId="77777777" w:rsidR="008F2295" w:rsidRDefault="008F2295" w:rsidP="008F2295">
      <w:pPr>
        <w:rPr>
          <w:color w:val="000000"/>
        </w:rPr>
      </w:pPr>
      <w:r>
        <w:rPr>
          <w:color w:val="000000"/>
        </w:rPr>
        <w:t>In this presentation, you will hear about research conducted by Age UK to understand the lives of older people living with frailty. You will hear older people’s voices, as they talk about their own situations, and the impact of living with frailty. In addition, some research findings on the impact of the pandemic on older people’s physical and mental health will be shared, to demonstrate our concern that more people are living with frailty, as a result of the pandemic and its restrictions. It is hoped that this presentation will give you food for thought when talking to older people about frailty, and that you will be equipped with some tools to think a little differently.</w:t>
      </w:r>
    </w:p>
    <w:p w14:paraId="01ED9FFB" w14:textId="77777777" w:rsidR="00163E4D" w:rsidRDefault="00163E4D"/>
    <w:sectPr w:rsidR="00163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3F"/>
    <w:rsid w:val="00163E4D"/>
    <w:rsid w:val="00192409"/>
    <w:rsid w:val="001E073F"/>
    <w:rsid w:val="008F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F466-1858-45E0-B76C-BF81D4E3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9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2</cp:revision>
  <dcterms:created xsi:type="dcterms:W3CDTF">2022-08-15T11:24:00Z</dcterms:created>
  <dcterms:modified xsi:type="dcterms:W3CDTF">2022-08-15T11:25:00Z</dcterms:modified>
</cp:coreProperties>
</file>