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46" w:rsidRDefault="00540E3F" w:rsidP="00565246">
      <w:pPr>
        <w:pStyle w:val="Title"/>
        <w:jc w:val="both"/>
      </w:pP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144780</wp:posOffset>
            </wp:positionV>
            <wp:extent cx="1447800" cy="1980416"/>
            <wp:effectExtent l="0" t="0" r="0" b="1270"/>
            <wp:wrapTight wrapText="bothSides">
              <wp:wrapPolygon edited="0">
                <wp:start x="0" y="0"/>
                <wp:lineTo x="0" y="21406"/>
                <wp:lineTo x="21316" y="21406"/>
                <wp:lineTo x="21316" y="0"/>
                <wp:lineTo x="0" y="0"/>
              </wp:wrapPolygon>
            </wp:wrapTight>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1980416"/>
                    </a:xfrm>
                    <a:prstGeom prst="rect">
                      <a:avLst/>
                    </a:prstGeom>
                    <a:noFill/>
                    <a:ln>
                      <a:noFill/>
                    </a:ln>
                  </pic:spPr>
                </pic:pic>
              </a:graphicData>
            </a:graphic>
          </wp:anchor>
        </w:drawing>
      </w:r>
      <w:r w:rsidR="00565246">
        <w:t>Dr Edith Israel</w:t>
      </w:r>
    </w:p>
    <w:p w:rsidR="00540E3F" w:rsidRDefault="00540E3F" w:rsidP="00565246">
      <w:pPr>
        <w:jc w:val="both"/>
      </w:pPr>
      <w:r>
        <w:t xml:space="preserve">Dr Edith Israel is the Lead consultant Palliative and Supportive care and pain management at The London Clinic (TLC) - the largest charitable private hospital in the UK.  </w:t>
      </w:r>
      <w:r w:rsidR="00FB13C7">
        <w:t>An accredited NHS Executive Leadership Academy fell</w:t>
      </w:r>
      <w:bookmarkStart w:id="0" w:name="_GoBack"/>
      <w:bookmarkEnd w:id="0"/>
      <w:r w:rsidR="00FB13C7">
        <w:t xml:space="preserve">ow, </w:t>
      </w:r>
      <w:r>
        <w:t>Dr Israel h</w:t>
      </w:r>
      <w:r w:rsidR="00042CD4">
        <w:t>as h</w:t>
      </w:r>
      <w:r>
        <w:t>eld a number of key palliative medicine consultant posts at the Royal Marsden, The Royal Brompton and Imperial College Academic hospital.  She was also the c</w:t>
      </w:r>
      <w:r w:rsidR="00042CD4">
        <w:t>linical lead and ran the 18-bed</w:t>
      </w:r>
      <w:r>
        <w:t>ed inpatient unit at St John’</w:t>
      </w:r>
      <w:r w:rsidR="00042CD4">
        <w:t>s Hospice where she pres</w:t>
      </w:r>
      <w:r>
        <w:t>ided over the care of more than 4000 terminal ill patients and their loved ones each year.</w:t>
      </w:r>
    </w:p>
    <w:p w:rsidR="00042CD4" w:rsidRDefault="00FB13C7" w:rsidP="00565246">
      <w:pPr>
        <w:jc w:val="both"/>
      </w:pPr>
      <w:r>
        <w:t xml:space="preserve">She was </w:t>
      </w:r>
      <w:r w:rsidR="00042CD4">
        <w:t xml:space="preserve">awarded the </w:t>
      </w:r>
      <w:r>
        <w:t>Nye Bevan E</w:t>
      </w:r>
      <w:r w:rsidR="00540E3F">
        <w:t xml:space="preserve">xecutive leadership </w:t>
      </w:r>
      <w:r w:rsidR="00042CD4">
        <w:t xml:space="preserve">academy </w:t>
      </w:r>
      <w:r w:rsidR="00540E3F">
        <w:t>scholarship</w:t>
      </w:r>
      <w:r w:rsidR="00042CD4">
        <w:t xml:space="preserve"> in 2020</w:t>
      </w:r>
      <w:r>
        <w:t xml:space="preserve"> and went on to become an accredited NHS Executive Leadership fellow</w:t>
      </w:r>
      <w:r w:rsidR="00042CD4">
        <w:t xml:space="preserve">.  She is also the recipient of the 2017 Elizabeth Garrett Anderson </w:t>
      </w:r>
      <w:r w:rsidR="00540E3F">
        <w:t>NHS Leadership</w:t>
      </w:r>
      <w:r w:rsidR="00042CD4">
        <w:t xml:space="preserve"> Academy Senior Healthcare Leaders Award, graduating from the Manchester and Birmingham Business School with First Class </w:t>
      </w:r>
      <w:r w:rsidR="00540E3F">
        <w:t>Distinction</w:t>
      </w:r>
      <w:r w:rsidR="00042CD4">
        <w:t xml:space="preserve"> masters</w:t>
      </w:r>
      <w:r w:rsidR="00540E3F">
        <w:t xml:space="preserve"> in healthcare leadership and management.</w:t>
      </w:r>
      <w:r w:rsidR="00042CD4">
        <w:t xml:space="preserve">  </w:t>
      </w:r>
    </w:p>
    <w:p w:rsidR="00042CD4" w:rsidRDefault="00FB13C7" w:rsidP="00565246">
      <w:pPr>
        <w:spacing w:after="0" w:line="240" w:lineRule="auto"/>
        <w:jc w:val="both"/>
      </w:pPr>
      <w:r>
        <w:t xml:space="preserve">As a member of the </w:t>
      </w:r>
      <w:r w:rsidR="00042CD4">
        <w:t xml:space="preserve">NHS Leadership Academy, her journey in clinical leadership, management and change improvement was sparked by early involvement in the Department of Health’s Chief Medical Officer Clinical Advisor Programme. Inspired by this, she went on to become the Lord </w:t>
      </w:r>
      <w:proofErr w:type="spellStart"/>
      <w:r w:rsidR="00042CD4">
        <w:t>Darzi</w:t>
      </w:r>
      <w:proofErr w:type="spellEnd"/>
      <w:r w:rsidR="00042CD4">
        <w:t xml:space="preserve"> fellow at Northwest London NHS Trust in 2013. With the support of the Acute Trust Board, she pioneered an advance care planning programme for the trust, aimed at improving end-of-life-care delivery whilst reducing unnecessary readmission within 30 days of discharge amongst frail, vulnerable patients in the last year of life. </w:t>
      </w:r>
    </w:p>
    <w:p w:rsidR="00042CD4" w:rsidRDefault="00042CD4" w:rsidP="00565246">
      <w:pPr>
        <w:spacing w:after="0" w:line="240" w:lineRule="auto"/>
        <w:jc w:val="both"/>
      </w:pPr>
    </w:p>
    <w:p w:rsidR="00540E3F" w:rsidRDefault="00042CD4" w:rsidP="00565246">
      <w:pPr>
        <w:spacing w:after="0" w:line="240" w:lineRule="auto"/>
        <w:jc w:val="both"/>
      </w:pPr>
      <w:r>
        <w:t xml:space="preserve">Edith has presented at international and national programmes and continues to be </w:t>
      </w:r>
      <w:r w:rsidR="00FB13C7">
        <w:t xml:space="preserve">one of the </w:t>
      </w:r>
      <w:r>
        <w:t xml:space="preserve">speakers at the World Cancer Congress. She has also taken up </w:t>
      </w:r>
      <w:r w:rsidR="00FB13C7">
        <w:t xml:space="preserve">speaking positions at the Royal </w:t>
      </w:r>
      <w:r>
        <w:t>College of Physicians.</w:t>
      </w:r>
    </w:p>
    <w:p w:rsidR="00565246" w:rsidRDefault="00565246" w:rsidP="00565246">
      <w:pPr>
        <w:spacing w:after="0" w:line="240" w:lineRule="auto"/>
        <w:jc w:val="both"/>
      </w:pPr>
    </w:p>
    <w:p w:rsidR="00540E3F" w:rsidRDefault="00540E3F" w:rsidP="00565246">
      <w:pPr>
        <w:spacing w:after="0" w:line="240" w:lineRule="auto"/>
        <w:jc w:val="both"/>
      </w:pPr>
      <w:r>
        <w:t>A graduate of Imperial College medical school in 2006, Edith has won several awards and</w:t>
      </w:r>
      <w:r w:rsidR="00565246">
        <w:t xml:space="preserve"> </w:t>
      </w:r>
      <w:r>
        <w:t xml:space="preserve">scholarships including the Sir John Cass foundation award, the </w:t>
      </w:r>
      <w:proofErr w:type="spellStart"/>
      <w:r>
        <w:t>Vandervell</w:t>
      </w:r>
      <w:proofErr w:type="spellEnd"/>
      <w:r>
        <w:t xml:space="preserve"> foundation award, the</w:t>
      </w:r>
      <w:r w:rsidR="00565246">
        <w:t xml:space="preserve"> </w:t>
      </w:r>
      <w:proofErr w:type="spellStart"/>
      <w:r>
        <w:t>Newcomen</w:t>
      </w:r>
      <w:proofErr w:type="spellEnd"/>
      <w:r>
        <w:t xml:space="preserve"> Collette scholarship, the Goldberg </w:t>
      </w:r>
      <w:proofErr w:type="spellStart"/>
      <w:r>
        <w:t>Schachmann</w:t>
      </w:r>
      <w:proofErr w:type="spellEnd"/>
      <w:r>
        <w:t xml:space="preserve"> and Freda Becker Memorial fund for</w:t>
      </w:r>
      <w:r w:rsidR="00565246">
        <w:t xml:space="preserve"> </w:t>
      </w:r>
      <w:r>
        <w:t xml:space="preserve">involvement in medical research and most recently the NHS </w:t>
      </w:r>
      <w:r w:rsidR="00042CD4">
        <w:t xml:space="preserve">Executive </w:t>
      </w:r>
      <w:r>
        <w:t>Leadership Academy Healthcare</w:t>
      </w:r>
      <w:r w:rsidR="00042CD4">
        <w:t xml:space="preserve"> </w:t>
      </w:r>
      <w:r>
        <w:t>Leaders Awards</w:t>
      </w:r>
      <w:r w:rsidR="00042CD4">
        <w:t xml:space="preserve"> present by Sir Simon Stevens</w:t>
      </w:r>
      <w:r>
        <w:t>.</w:t>
      </w:r>
    </w:p>
    <w:p w:rsidR="00042CD4" w:rsidRDefault="00042CD4" w:rsidP="00565246">
      <w:pPr>
        <w:spacing w:after="0" w:line="240" w:lineRule="auto"/>
        <w:jc w:val="both"/>
      </w:pPr>
    </w:p>
    <w:p w:rsidR="00540E3F" w:rsidRDefault="00540E3F" w:rsidP="00565246">
      <w:pPr>
        <w:spacing w:after="0" w:line="240" w:lineRule="auto"/>
        <w:jc w:val="both"/>
      </w:pPr>
      <w:r>
        <w:t>She is also the co-author of the cardiology t</w:t>
      </w:r>
      <w:r w:rsidR="00042CD4">
        <w:t xml:space="preserve">extbook ‘Cardiology To Impress’ </w:t>
      </w:r>
      <w:r>
        <w:t>published by imperial College Press, and has written chapters in othe</w:t>
      </w:r>
      <w:r w:rsidR="00042CD4">
        <w:t xml:space="preserve">r medical textbooks. Her </w:t>
      </w:r>
      <w:proofErr w:type="spellStart"/>
      <w:r w:rsidR="00042CD4">
        <w:t>Msc</w:t>
      </w:r>
      <w:proofErr w:type="spellEnd"/>
      <w:r w:rsidR="00042CD4">
        <w:t xml:space="preserve"> at T</w:t>
      </w:r>
      <w:r>
        <w:t xml:space="preserve">he Cicely Saunders </w:t>
      </w:r>
      <w:r>
        <w:lastRenderedPageBreak/>
        <w:t>Institute of King’s College London, centred</w:t>
      </w:r>
      <w:r w:rsidR="00042CD4">
        <w:t xml:space="preserve"> on the transition of care from </w:t>
      </w:r>
      <w:r>
        <w:t>hospital to the community for patients discharged with terminal cancer from oncology services.</w:t>
      </w:r>
    </w:p>
    <w:p w:rsidR="00565246" w:rsidRDefault="00565246" w:rsidP="00565246">
      <w:pPr>
        <w:spacing w:after="0" w:line="240" w:lineRule="auto"/>
        <w:jc w:val="both"/>
      </w:pPr>
    </w:p>
    <w:p w:rsidR="00540E3F" w:rsidRDefault="00540E3F" w:rsidP="00565246">
      <w:pPr>
        <w:spacing w:after="0" w:line="240" w:lineRule="auto"/>
        <w:jc w:val="both"/>
      </w:pPr>
      <w:r>
        <w:t>During her time as the London Northwest National Institute for Health Research (NIHR)</w:t>
      </w:r>
    </w:p>
    <w:p w:rsidR="00565246" w:rsidRDefault="00565246" w:rsidP="00565246">
      <w:pPr>
        <w:spacing w:after="0" w:line="240" w:lineRule="auto"/>
        <w:jc w:val="both"/>
      </w:pPr>
    </w:p>
    <w:p w:rsidR="00540E3F" w:rsidRDefault="00540E3F" w:rsidP="00565246">
      <w:pPr>
        <w:spacing w:after="0" w:line="240" w:lineRule="auto"/>
        <w:jc w:val="both"/>
      </w:pPr>
      <w:r>
        <w:t>Collaboration for Leadership in Applied Health Research and Care (CLARHC) fellow, Edith worked to</w:t>
      </w:r>
    </w:p>
    <w:p w:rsidR="00540E3F" w:rsidRDefault="00540E3F" w:rsidP="00565246">
      <w:pPr>
        <w:spacing w:after="0" w:line="240" w:lineRule="auto"/>
        <w:jc w:val="both"/>
      </w:pPr>
      <w:r>
        <w:t>develop a whole-systems approach to advance care planning (ACP), evaluating how ACP improves</w:t>
      </w:r>
    </w:p>
    <w:p w:rsidR="00540E3F" w:rsidRDefault="00540E3F" w:rsidP="00565246">
      <w:pPr>
        <w:spacing w:after="0" w:line="240" w:lineRule="auto"/>
        <w:jc w:val="both"/>
      </w:pPr>
      <w:r>
        <w:t>care delivery for patients in the last year of life.</w:t>
      </w:r>
    </w:p>
    <w:sectPr w:rsidR="00540E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3F"/>
    <w:rsid w:val="00042CD4"/>
    <w:rsid w:val="003B4D90"/>
    <w:rsid w:val="00540E3F"/>
    <w:rsid w:val="00565246"/>
    <w:rsid w:val="00831F33"/>
    <w:rsid w:val="00FB1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EF65"/>
  <w15:docId w15:val="{FCBB7909-998C-4C86-86E7-5ACA31B9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3F"/>
    <w:rPr>
      <w:rFonts w:ascii="Tahoma" w:hAnsi="Tahoma" w:cs="Tahoma"/>
      <w:sz w:val="16"/>
      <w:szCs w:val="16"/>
    </w:rPr>
  </w:style>
  <w:style w:type="paragraph" w:styleId="Title">
    <w:name w:val="Title"/>
    <w:basedOn w:val="Normal"/>
    <w:next w:val="Normal"/>
    <w:link w:val="TitleChar"/>
    <w:uiPriority w:val="10"/>
    <w:qFormat/>
    <w:rsid w:val="00565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2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Stephanie Benton</cp:lastModifiedBy>
  <cp:revision>2</cp:revision>
  <dcterms:created xsi:type="dcterms:W3CDTF">2021-05-24T10:24:00Z</dcterms:created>
  <dcterms:modified xsi:type="dcterms:W3CDTF">2021-11-01T16:13:00Z</dcterms:modified>
</cp:coreProperties>
</file>