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62" w:rsidRDefault="00132462" w:rsidP="00132462">
      <w:pPr>
        <w:pStyle w:val="Title"/>
      </w:pPr>
      <w:r>
        <w:t xml:space="preserve">Dr Victoria Lea </w:t>
      </w:r>
      <w:proofErr w:type="spellStart"/>
      <w:r>
        <w:t>MPharm</w:t>
      </w:r>
      <w:proofErr w:type="spellEnd"/>
      <w:r>
        <w:t xml:space="preserve">, </w:t>
      </w:r>
      <w:proofErr w:type="spellStart"/>
      <w:r>
        <w:t>MRPharmS</w:t>
      </w:r>
      <w:proofErr w:type="spellEnd"/>
    </w:p>
    <w:p w:rsidR="008C77F8" w:rsidRDefault="00132462" w:rsidP="00132462">
      <w:r>
        <w:t>National Controlled Drugs Lead</w:t>
      </w:r>
    </w:p>
    <w:p w:rsidR="00132462" w:rsidRDefault="00132462" w:rsidP="00132462">
      <w:pPr>
        <w:jc w:val="both"/>
      </w:pPr>
      <w:r>
        <w:t>Victoria Lea is the National Controlled Drugs Lead for CQC. Victoria has worked for CQC for 6 years, previously having undertaken her PhD and worked across different pharmacy settings, including community pharmacy.</w:t>
      </w:r>
      <w:bookmarkStart w:id="0" w:name="_GoBack"/>
      <w:bookmarkEnd w:id="0"/>
    </w:p>
    <w:p w:rsidR="00132462" w:rsidRDefault="00132462" w:rsidP="00132462">
      <w:pPr>
        <w:jc w:val="both"/>
      </w:pPr>
      <w:r>
        <w:t>I will be covering the topics raised in the CQC controlled drugs annual update. This includes National CD related issues, including those from the pandemic as well as themes from CQC’s inspections and some key points around primary care prescribing data.</w:t>
      </w:r>
    </w:p>
    <w:sectPr w:rsidR="00132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62"/>
    <w:rsid w:val="00132462"/>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B4DC"/>
  <w15:chartTrackingRefBased/>
  <w15:docId w15:val="{B7E65167-AA19-4C6D-947D-B70B4B7A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4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4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0409">
      <w:bodyDiv w:val="1"/>
      <w:marLeft w:val="0"/>
      <w:marRight w:val="0"/>
      <w:marTop w:val="0"/>
      <w:marBottom w:val="0"/>
      <w:divBdr>
        <w:top w:val="none" w:sz="0" w:space="0" w:color="auto"/>
        <w:left w:val="none" w:sz="0" w:space="0" w:color="auto"/>
        <w:bottom w:val="none" w:sz="0" w:space="0" w:color="auto"/>
        <w:right w:val="none" w:sz="0" w:space="0" w:color="auto"/>
      </w:divBdr>
    </w:div>
    <w:div w:id="21261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1</cp:revision>
  <dcterms:created xsi:type="dcterms:W3CDTF">2021-11-24T13:01:00Z</dcterms:created>
  <dcterms:modified xsi:type="dcterms:W3CDTF">2021-11-24T13:02:00Z</dcterms:modified>
</cp:coreProperties>
</file>