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9B206" w14:textId="32215D91" w:rsidR="00B662D2" w:rsidRPr="00521216" w:rsidRDefault="00D35527">
      <w:pPr>
        <w:rPr>
          <w:b/>
          <w:bCs/>
        </w:rPr>
      </w:pPr>
      <w:r w:rsidRPr="00521216">
        <w:rPr>
          <w:b/>
          <w:bCs/>
        </w:rPr>
        <w:t xml:space="preserve">Speaker </w:t>
      </w:r>
      <w:r w:rsidR="00361F47" w:rsidRPr="00521216">
        <w:rPr>
          <w:b/>
          <w:bCs/>
        </w:rPr>
        <w:t>biography.</w:t>
      </w:r>
    </w:p>
    <w:p w14:paraId="035D28FB" w14:textId="00D8497C" w:rsidR="00D35527" w:rsidRDefault="006A2597">
      <w:r>
        <w:t xml:space="preserve">I trained </w:t>
      </w:r>
      <w:r w:rsidR="00F97364">
        <w:t>to be a Nurse as</w:t>
      </w:r>
      <w:r>
        <w:t xml:space="preserve"> a mature student. </w:t>
      </w:r>
      <w:r w:rsidR="00F97364">
        <w:t>I</w:t>
      </w:r>
      <w:r>
        <w:t xml:space="preserve"> </w:t>
      </w:r>
      <w:r w:rsidR="00F97364">
        <w:t xml:space="preserve">had </w:t>
      </w:r>
      <w:r>
        <w:t>worked in learning disabilities and mental health care settings as an unregistered worker</w:t>
      </w:r>
      <w:r w:rsidR="00F97364">
        <w:t xml:space="preserve"> which gave me some great experiences, but </w:t>
      </w:r>
      <w:r>
        <w:t xml:space="preserve">now </w:t>
      </w:r>
      <w:r w:rsidR="00F97364">
        <w:t xml:space="preserve">I’m a Registered Nurse with an MSc in Mental Health and Law. </w:t>
      </w:r>
      <w:r>
        <w:t xml:space="preserve">At </w:t>
      </w:r>
      <w:r w:rsidR="00F97364">
        <w:t>first,</w:t>
      </w:r>
      <w:r>
        <w:t xml:space="preserve"> I thought I would</w:t>
      </w:r>
      <w:r w:rsidR="00F97364">
        <w:t xml:space="preserve"> become a Midwife, but this was not for me.</w:t>
      </w:r>
      <w:r>
        <w:t xml:space="preserve"> </w:t>
      </w:r>
      <w:r w:rsidR="00D35527">
        <w:t xml:space="preserve">I’ve worked in both acute </w:t>
      </w:r>
      <w:r w:rsidR="00CC7BC1">
        <w:t>physical</w:t>
      </w:r>
      <w:r w:rsidR="00D35527">
        <w:t xml:space="preserve"> healthcare, </w:t>
      </w:r>
      <w:r w:rsidR="00361F47">
        <w:t xml:space="preserve">within a tertiary </w:t>
      </w:r>
      <w:r w:rsidR="00D35527">
        <w:t xml:space="preserve">Neonatal Intensive Care Unit, and drug and alcohol services within </w:t>
      </w:r>
      <w:r w:rsidR="00CC7BC1">
        <w:t xml:space="preserve">community </w:t>
      </w:r>
      <w:r w:rsidR="00D35527">
        <w:t xml:space="preserve">mental health care services for </w:t>
      </w:r>
      <w:r w:rsidR="00B27B31">
        <w:t>most of</w:t>
      </w:r>
      <w:r w:rsidR="00D35527">
        <w:t xml:space="preserve"> my career. Ten years </w:t>
      </w:r>
      <w:r w:rsidR="00361F47">
        <w:t>ago,</w:t>
      </w:r>
      <w:r w:rsidR="00D35527">
        <w:t xml:space="preserve"> I moved from patient facing nursing into the safeguarding world and from there to patient safety and quality.</w:t>
      </w:r>
    </w:p>
    <w:p w14:paraId="578340AE" w14:textId="10C2887D" w:rsidR="00D07D20" w:rsidRPr="00D07D20" w:rsidRDefault="00D07D20">
      <w:pPr>
        <w:rPr>
          <w:b/>
          <w:bCs/>
        </w:rPr>
      </w:pPr>
      <w:r w:rsidRPr="00D07D20">
        <w:rPr>
          <w:b/>
          <w:bCs/>
        </w:rPr>
        <w:t>Abstract</w:t>
      </w:r>
      <w:r>
        <w:rPr>
          <w:b/>
          <w:bCs/>
        </w:rPr>
        <w:t>.</w:t>
      </w:r>
    </w:p>
    <w:p w14:paraId="11CD2321" w14:textId="21BFD60C" w:rsidR="00361F47" w:rsidRDefault="00361F47">
      <w:r>
        <w:t>Initially</w:t>
      </w:r>
      <w:r w:rsidR="00521216">
        <w:t xml:space="preserve"> in 20</w:t>
      </w:r>
      <w:r w:rsidR="00547F0E">
        <w:t>20</w:t>
      </w:r>
      <w:r>
        <w:t xml:space="preserve"> the</w:t>
      </w:r>
      <w:r w:rsidR="00547F0E">
        <w:t xml:space="preserve"> PSIRF</w:t>
      </w:r>
      <w:r>
        <w:t xml:space="preserve"> roll out appeared straight forward</w:t>
      </w:r>
      <w:r w:rsidR="00547F0E">
        <w:t xml:space="preserve"> once we had got our ducks in a row</w:t>
      </w:r>
      <w:r>
        <w:t xml:space="preserve">, </w:t>
      </w:r>
      <w:r w:rsidR="00547F0E">
        <w:t>but</w:t>
      </w:r>
      <w:r>
        <w:t xml:space="preserve"> Covid 19 hit</w:t>
      </w:r>
      <w:r w:rsidR="00547F0E">
        <w:t xml:space="preserve"> and settled </w:t>
      </w:r>
      <w:proofErr w:type="gramStart"/>
      <w:r w:rsidR="00547F0E">
        <w:t>in..</w:t>
      </w:r>
      <w:proofErr w:type="gramEnd"/>
      <w:r>
        <w:t xml:space="preserve"> </w:t>
      </w:r>
      <w:r w:rsidR="00547F0E">
        <w:t xml:space="preserve">roll out </w:t>
      </w:r>
      <w:r>
        <w:t xml:space="preserve">was in </w:t>
      </w:r>
      <w:r w:rsidR="005E7E25">
        <w:t xml:space="preserve">jeopardy, the option to put </w:t>
      </w:r>
      <w:r w:rsidR="00547F0E">
        <w:t xml:space="preserve">it </w:t>
      </w:r>
      <w:r w:rsidR="005E7E25">
        <w:t>on hold was there</w:t>
      </w:r>
      <w:r>
        <w:t xml:space="preserve">. </w:t>
      </w:r>
      <w:r w:rsidR="005E7E25">
        <w:t>However,</w:t>
      </w:r>
      <w:r>
        <w:t xml:space="preserve"> as we had already made progress with priority setting and </w:t>
      </w:r>
      <w:r w:rsidR="005E7E25">
        <w:t xml:space="preserve">new </w:t>
      </w:r>
      <w:r>
        <w:t>processes we pushed ahead.</w:t>
      </w:r>
      <w:r w:rsidR="00547F0E" w:rsidRPr="00547F0E">
        <w:t xml:space="preserve"> </w:t>
      </w:r>
      <w:r w:rsidR="00547F0E">
        <w:t>In January 2021 we launched the new PSIRF across one county of our Trust, which spans two counties, as part of the Eastern region early adopter pilot.</w:t>
      </w:r>
    </w:p>
    <w:p w14:paraId="3CFF5D6C" w14:textId="3D10C1E2" w:rsidR="00B27B31" w:rsidRDefault="00361F47">
      <w:r>
        <w:t xml:space="preserve">Post both the national evaluation and our own local one in which the findings </w:t>
      </w:r>
      <w:r w:rsidR="005E7E25">
        <w:t xml:space="preserve">were </w:t>
      </w:r>
      <w:r>
        <w:t xml:space="preserve">similar, </w:t>
      </w:r>
      <w:r w:rsidR="005E7E25">
        <w:t xml:space="preserve">we are reviewing our approach in readiness </w:t>
      </w:r>
      <w:r w:rsidR="00CC7BC1">
        <w:t>for</w:t>
      </w:r>
      <w:r w:rsidR="005E7E25">
        <w:t xml:space="preserve"> rolling th</w:t>
      </w:r>
      <w:r w:rsidR="00B27B31">
        <w:t>e framework</w:t>
      </w:r>
      <w:r w:rsidR="005E7E25">
        <w:t xml:space="preserve"> out across the whole organisation later this year. What we have learnt is that getting your focus right at the start is worth the battle even </w:t>
      </w:r>
      <w:r w:rsidR="00547F0E">
        <w:t>when</w:t>
      </w:r>
      <w:r w:rsidR="005E7E25">
        <w:t xml:space="preserve"> faced with conflicting views, needs</w:t>
      </w:r>
      <w:r w:rsidR="00B27B31">
        <w:t>, anxieties</w:t>
      </w:r>
      <w:r w:rsidR="005E7E25">
        <w:t xml:space="preserve"> and </w:t>
      </w:r>
      <w:r w:rsidR="00547F0E">
        <w:t>barriers to change</w:t>
      </w:r>
      <w:r w:rsidR="005E7E25">
        <w:t>. The priorities must be right for your organisation</w:t>
      </w:r>
      <w:r w:rsidR="00501208">
        <w:t>, your service users</w:t>
      </w:r>
      <w:r w:rsidR="005E7E25">
        <w:t xml:space="preserve">, what are the </w:t>
      </w:r>
      <w:r w:rsidR="00501208">
        <w:t xml:space="preserve">incidents </w:t>
      </w:r>
      <w:r w:rsidR="005E7E25">
        <w:t>you are</w:t>
      </w:r>
      <w:r w:rsidR="00501208">
        <w:t xml:space="preserve"> all</w:t>
      </w:r>
      <w:r w:rsidR="005E7E25">
        <w:t xml:space="preserve"> most concerned about</w:t>
      </w:r>
      <w:r w:rsidR="00B27B31">
        <w:t>, don’t get lost in the data..</w:t>
      </w:r>
      <w:r w:rsidR="005E7E25">
        <w:t xml:space="preserve">. </w:t>
      </w:r>
    </w:p>
    <w:p w14:paraId="46D2BA64" w14:textId="55DC038A" w:rsidR="00C63DFD" w:rsidRDefault="005E7E25">
      <w:r>
        <w:t>Th</w:t>
      </w:r>
      <w:r w:rsidR="00B27B31">
        <w:t>ere</w:t>
      </w:r>
      <w:r>
        <w:t xml:space="preserve"> is a fine balance between</w:t>
      </w:r>
      <w:r w:rsidR="00C63DFD">
        <w:t>:</w:t>
      </w:r>
    </w:p>
    <w:p w14:paraId="16FECF70" w14:textId="77777777" w:rsidR="00C63DFD" w:rsidRDefault="00C63DFD" w:rsidP="00C63DFD">
      <w:pPr>
        <w:pStyle w:val="ListParagraph"/>
        <w:numPr>
          <w:ilvl w:val="0"/>
          <w:numId w:val="1"/>
        </w:numPr>
      </w:pPr>
      <w:r>
        <w:t>assuring stakeholders that we will review all patient safety incidents and complete safety actions where needed even if this does not mean a full review</w:t>
      </w:r>
    </w:p>
    <w:p w14:paraId="3087BB84" w14:textId="77777777" w:rsidR="00C63DFD" w:rsidRDefault="00C63DFD" w:rsidP="00C63DFD">
      <w:pPr>
        <w:pStyle w:val="ListParagraph"/>
        <w:numPr>
          <w:ilvl w:val="0"/>
          <w:numId w:val="1"/>
        </w:numPr>
      </w:pPr>
      <w:r>
        <w:t>assuring commissioners that we are doing the same</w:t>
      </w:r>
    </w:p>
    <w:p w14:paraId="398F4A61" w14:textId="7480B60C" w:rsidR="00C63DFD" w:rsidRDefault="00C63DFD" w:rsidP="00C63DFD">
      <w:pPr>
        <w:pStyle w:val="ListParagraph"/>
        <w:numPr>
          <w:ilvl w:val="0"/>
          <w:numId w:val="1"/>
        </w:numPr>
      </w:pPr>
      <w:r>
        <w:t>assuring our Board that we are doing the same</w:t>
      </w:r>
    </w:p>
    <w:p w14:paraId="08D4E04D" w14:textId="58BEE894" w:rsidR="00B27B31" w:rsidRDefault="00B27B31" w:rsidP="00C63DFD">
      <w:pPr>
        <w:pStyle w:val="ListParagraph"/>
        <w:numPr>
          <w:ilvl w:val="0"/>
          <w:numId w:val="1"/>
        </w:numPr>
      </w:pPr>
      <w:r>
        <w:t>being clear what the purpose is of the safety activity you are undertaking; for whom</w:t>
      </w:r>
      <w:r w:rsidR="00501208">
        <w:t xml:space="preserve"> are you undertaking it</w:t>
      </w:r>
      <w:r>
        <w:t xml:space="preserve"> and/or for what benefit</w:t>
      </w:r>
    </w:p>
    <w:p w14:paraId="7EF8B5D0" w14:textId="050E10DC" w:rsidR="00361F47" w:rsidRDefault="00C63DFD" w:rsidP="00C63DFD">
      <w:r>
        <w:t xml:space="preserve">All </w:t>
      </w:r>
      <w:r w:rsidR="00D82A75">
        <w:t xml:space="preserve">of this </w:t>
      </w:r>
      <w:r>
        <w:t>whilst being resolute</w:t>
      </w:r>
      <w:r w:rsidR="00D82A75">
        <w:t>ly strong</w:t>
      </w:r>
      <w:r>
        <w:t xml:space="preserve"> based on</w:t>
      </w:r>
      <w:r w:rsidR="00B27B31">
        <w:t xml:space="preserve"> the</w:t>
      </w:r>
      <w:r>
        <w:t xml:space="preserve"> evidence about what </w:t>
      </w:r>
      <w:r w:rsidR="00501208">
        <w:t>is a</w:t>
      </w:r>
      <w:r>
        <w:t xml:space="preserve"> priorit</w:t>
      </w:r>
      <w:r w:rsidR="00501208">
        <w:t>y</w:t>
      </w:r>
      <w:r>
        <w:t>, why and what this means in terms of improvement priorities at a systemwide, strategic and local level.</w:t>
      </w:r>
    </w:p>
    <w:p w14:paraId="7F6AE33C" w14:textId="7C389160" w:rsidR="00800274" w:rsidRDefault="00800274" w:rsidP="00C63DFD">
      <w:r>
        <w:t xml:space="preserve">In terms of next </w:t>
      </w:r>
      <w:r w:rsidR="00B27B31">
        <w:t>steps,</w:t>
      </w:r>
      <w:r>
        <w:t xml:space="preserve"> we are still on a learning curve</w:t>
      </w:r>
      <w:r w:rsidR="00501208">
        <w:t>.</w:t>
      </w:r>
      <w:r>
        <w:t xml:space="preserve"> </w:t>
      </w:r>
      <w:r w:rsidR="00501208">
        <w:t>E</w:t>
      </w:r>
      <w:r w:rsidR="006A2597">
        <w:t xml:space="preserve">qually </w:t>
      </w:r>
      <w:r>
        <w:t>the impact of Covid o</w:t>
      </w:r>
      <w:r w:rsidR="006A2597">
        <w:t>n the energy and willingness to embrace change</w:t>
      </w:r>
      <w:r w:rsidR="00501208" w:rsidRPr="00501208">
        <w:t xml:space="preserve"> </w:t>
      </w:r>
      <w:r w:rsidR="00501208">
        <w:t xml:space="preserve">cannot be underestimated </w:t>
      </w:r>
      <w:r w:rsidR="00D82A75">
        <w:t>–</w:t>
      </w:r>
      <w:r w:rsidR="006A2597">
        <w:t xml:space="preserve"> </w:t>
      </w:r>
      <w:r w:rsidR="00D82A75">
        <w:t xml:space="preserve">plus </w:t>
      </w:r>
      <w:r w:rsidR="006A2597">
        <w:t xml:space="preserve">knowing that it may well increase workload. </w:t>
      </w:r>
      <w:r w:rsidR="00501208">
        <w:t xml:space="preserve"> Our experience has been positive in terms of early safety actions, engagement from families and a willingness to </w:t>
      </w:r>
      <w:r w:rsidR="00521216">
        <w:t>explore</w:t>
      </w:r>
      <w:r w:rsidR="00501208">
        <w:t xml:space="preserve"> different ways of learning. Ongoing uncertainties </w:t>
      </w:r>
      <w:r w:rsidR="00521216">
        <w:t>are:</w:t>
      </w:r>
      <w:r w:rsidR="00501208">
        <w:t xml:space="preserve"> </w:t>
      </w:r>
      <w:r w:rsidR="006A2597">
        <w:t xml:space="preserve">how </w:t>
      </w:r>
      <w:r w:rsidR="00501208">
        <w:t xml:space="preserve">will </w:t>
      </w:r>
      <w:r w:rsidR="006A2597">
        <w:t xml:space="preserve">assurance within the ICS framework be </w:t>
      </w:r>
      <w:r w:rsidR="00521216">
        <w:t>proportionally monitored and by who</w:t>
      </w:r>
      <w:r w:rsidR="00B27B31">
        <w:t>,</w:t>
      </w:r>
      <w:r w:rsidR="00521216">
        <w:t xml:space="preserve"> and importantly given the philosophy behind the new framework</w:t>
      </w:r>
      <w:r w:rsidR="00B27B31">
        <w:t xml:space="preserve"> how will we as a </w:t>
      </w:r>
      <w:r w:rsidR="00D82A75">
        <w:t xml:space="preserve">mental health </w:t>
      </w:r>
      <w:r w:rsidR="00B27B31">
        <w:t xml:space="preserve">provider </w:t>
      </w:r>
      <w:r w:rsidR="00D82A75">
        <w:t xml:space="preserve">in the </w:t>
      </w:r>
      <w:r w:rsidR="00B27B31">
        <w:t>system be</w:t>
      </w:r>
      <w:r w:rsidR="00CC7BC1">
        <w:t xml:space="preserve"> supported by the ICS</w:t>
      </w:r>
      <w:r w:rsidR="00B27B31">
        <w:t xml:space="preserve"> to influence the system</w:t>
      </w:r>
      <w:r w:rsidR="00CC7BC1">
        <w:t>wide priorities</w:t>
      </w:r>
      <w:r w:rsidR="00521216">
        <w:t xml:space="preserve"> across all statutory partners, </w:t>
      </w:r>
      <w:r w:rsidR="00CC7BC1">
        <w:t>based on our findings</w:t>
      </w:r>
      <w:r w:rsidR="00521216">
        <w:t>,</w:t>
      </w:r>
      <w:r w:rsidR="00CC7BC1">
        <w:t xml:space="preserve"> for our service users and their loved ones.</w:t>
      </w:r>
    </w:p>
    <w:p w14:paraId="1540A49A" w14:textId="6BF75E6A" w:rsidR="00521216" w:rsidRDefault="00521216" w:rsidP="00C63DFD"/>
    <w:p w14:paraId="0BEE0ABD" w14:textId="679928AD" w:rsidR="00521216" w:rsidRDefault="00521216" w:rsidP="00C63DFD">
      <w:r>
        <w:t>Saranna Burgess</w:t>
      </w:r>
    </w:p>
    <w:p w14:paraId="79BA75B9" w14:textId="6FA575C1" w:rsidR="00521216" w:rsidRDefault="00521216" w:rsidP="00C63DFD">
      <w:r>
        <w:t>Director for patient safety and quality.</w:t>
      </w:r>
    </w:p>
    <w:sectPr w:rsidR="00521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94F"/>
    <w:multiLevelType w:val="hybridMultilevel"/>
    <w:tmpl w:val="0A8E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27"/>
    <w:rsid w:val="00361F47"/>
    <w:rsid w:val="00501208"/>
    <w:rsid w:val="00521216"/>
    <w:rsid w:val="00547F0E"/>
    <w:rsid w:val="005E7E25"/>
    <w:rsid w:val="006A2597"/>
    <w:rsid w:val="00800274"/>
    <w:rsid w:val="00B27B31"/>
    <w:rsid w:val="00B662D2"/>
    <w:rsid w:val="00C63DFD"/>
    <w:rsid w:val="00CC7BC1"/>
    <w:rsid w:val="00D07D20"/>
    <w:rsid w:val="00D35527"/>
    <w:rsid w:val="00D82A75"/>
    <w:rsid w:val="00F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2928"/>
  <w15:chartTrackingRefBased/>
  <w15:docId w15:val="{07123D3A-F6BC-402D-BDA8-895DC917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 Saranna (NSFT)</dc:creator>
  <cp:keywords/>
  <dc:description/>
  <cp:lastModifiedBy>Burgess Saranna (NSFT)</cp:lastModifiedBy>
  <cp:revision>2</cp:revision>
  <dcterms:created xsi:type="dcterms:W3CDTF">2021-12-30T16:32:00Z</dcterms:created>
  <dcterms:modified xsi:type="dcterms:W3CDTF">2021-12-30T16:32:00Z</dcterms:modified>
</cp:coreProperties>
</file>