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4D" w:rsidRPr="004C023B" w:rsidRDefault="001D304D" w:rsidP="001D304D">
      <w:pPr>
        <w:jc w:val="both"/>
        <w:rPr>
          <w:rFonts w:ascii="Calibri" w:hAnsi="Calibri"/>
        </w:rPr>
      </w:pPr>
      <w:r w:rsidRPr="004C023B">
        <w:rPr>
          <w:rFonts w:ascii="Calibri" w:hAnsi="Calibri"/>
        </w:rPr>
        <w:t>I qualified as a Chartered Legal Executive in 2001.  I started my career in clinical negligence with Bevan Brittan LLP.  During my time with Bevan Brittan, I undertook a secondment to Gloucestershire Hospitals NHS Foundation Trust, following which I was offered the permanent position of Claims Manager.</w:t>
      </w:r>
    </w:p>
    <w:p w:rsidR="001D304D" w:rsidRPr="004C023B" w:rsidRDefault="001D304D" w:rsidP="001D304D">
      <w:pPr>
        <w:jc w:val="both"/>
        <w:rPr>
          <w:rFonts w:ascii="Calibri" w:hAnsi="Calibri"/>
        </w:rPr>
      </w:pPr>
    </w:p>
    <w:p w:rsidR="001D304D" w:rsidRPr="004C023B" w:rsidRDefault="001D304D" w:rsidP="001D304D">
      <w:pPr>
        <w:jc w:val="both"/>
        <w:rPr>
          <w:rFonts w:ascii="Calibri" w:hAnsi="Calibri"/>
        </w:rPr>
      </w:pPr>
      <w:r w:rsidRPr="004C023B">
        <w:rPr>
          <w:rFonts w:ascii="Calibri" w:hAnsi="Calibri"/>
        </w:rPr>
        <w:t xml:space="preserve">I have held the position of Claims Manager for Gloucestershire Hospitals NHS Foundation Trust since 2002.  I and my colleagues have significantly developed the in-house legal service at Gloucestershire Hospitals NHS Foundation Trust. I hold delegated authority from NHSR.  I currently manage a team of 2 lawyers and 3 admin staff.  </w:t>
      </w:r>
    </w:p>
    <w:p w:rsidR="001D304D" w:rsidRPr="004C023B" w:rsidRDefault="001D304D" w:rsidP="001D304D">
      <w:pPr>
        <w:jc w:val="both"/>
        <w:rPr>
          <w:rFonts w:ascii="Calibri" w:hAnsi="Calibri"/>
        </w:rPr>
      </w:pPr>
    </w:p>
    <w:p w:rsidR="001D304D" w:rsidRDefault="001D304D" w:rsidP="001D304D">
      <w:pPr>
        <w:jc w:val="both"/>
        <w:rPr>
          <w:rFonts w:ascii="Calibri" w:hAnsi="Calibri"/>
        </w:rPr>
      </w:pPr>
      <w:r w:rsidRPr="004C023B">
        <w:rPr>
          <w:rFonts w:ascii="Calibri" w:hAnsi="Calibri"/>
        </w:rPr>
        <w:t xml:space="preserve">I have held the position of Head of Patient Safety Investigations, since October 2016. In this role, I have developed a team, consisting of three Patient Safety Investigators and a Family Liaison and Investigation Co-ordinator. </w:t>
      </w:r>
    </w:p>
    <w:p w:rsidR="001D304D" w:rsidRDefault="001D304D" w:rsidP="001D304D">
      <w:pPr>
        <w:jc w:val="both"/>
        <w:rPr>
          <w:rFonts w:ascii="Calibri" w:hAnsi="Calibri"/>
        </w:rPr>
      </w:pPr>
    </w:p>
    <w:p w:rsidR="001D304D" w:rsidRDefault="001D304D" w:rsidP="001D304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In January 2019, the Claims, Complaints and Patient Safety Investigation team amalgamated to form the Patient Investigation and Learning team. I head this team of Investigators in </w:t>
      </w:r>
      <w:r w:rsidRPr="004C023B">
        <w:rPr>
          <w:rFonts w:ascii="Calibri" w:hAnsi="Calibri"/>
        </w:rPr>
        <w:t>producing high quality investigation reports that are routinely shared with patient’s, carer’s and/or their next of kin.</w:t>
      </w:r>
    </w:p>
    <w:p w:rsidR="001D304D" w:rsidRDefault="001D304D" w:rsidP="001D304D">
      <w:pPr>
        <w:jc w:val="both"/>
        <w:rPr>
          <w:rFonts w:ascii="Calibri" w:hAnsi="Calibri"/>
        </w:rPr>
      </w:pPr>
    </w:p>
    <w:p w:rsidR="001D304D" w:rsidRPr="00C365E8" w:rsidRDefault="001D304D" w:rsidP="001D304D">
      <w:pPr>
        <w:jc w:val="both"/>
        <w:rPr>
          <w:rFonts w:ascii="Calibri" w:hAnsi="Calibri"/>
        </w:rPr>
      </w:pPr>
      <w:r>
        <w:rPr>
          <w:rFonts w:ascii="Calibri" w:hAnsi="Calibri"/>
        </w:rPr>
        <w:t>In May 2019, the Patient Safety Investigation and Learning Team were shortlisted for the HSJ Effective Litigation Management Award.</w:t>
      </w:r>
    </w:p>
    <w:p w:rsidR="006F07B3" w:rsidRDefault="006F07B3">
      <w:bookmarkStart w:id="0" w:name="_GoBack"/>
      <w:bookmarkEnd w:id="0"/>
    </w:p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A9"/>
    <w:rsid w:val="001D304D"/>
    <w:rsid w:val="003812A9"/>
    <w:rsid w:val="006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5800F-C02B-4818-B0B9-F0D83BE1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2A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Adam Grant</cp:lastModifiedBy>
  <cp:revision>2</cp:revision>
  <dcterms:created xsi:type="dcterms:W3CDTF">2020-10-06T09:36:00Z</dcterms:created>
  <dcterms:modified xsi:type="dcterms:W3CDTF">2021-01-07T14:37:00Z</dcterms:modified>
</cp:coreProperties>
</file>