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EEDA" w14:textId="77777777" w:rsidR="003E09CE" w:rsidRDefault="00EF7AD1">
      <w:pPr>
        <w:pStyle w:val="BodyText"/>
        <w:ind w:left="698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72232487" wp14:editId="493D4415">
            <wp:extent cx="1979084" cy="602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084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1375" w14:textId="77777777" w:rsidR="003E09CE" w:rsidRDefault="003E09CE">
      <w:pPr>
        <w:pStyle w:val="BodyText"/>
        <w:rPr>
          <w:rFonts w:ascii="Times New Roman"/>
          <w:sz w:val="20"/>
        </w:rPr>
      </w:pPr>
    </w:p>
    <w:p w14:paraId="3EC82257" w14:textId="32BB2759" w:rsidR="003E09CE" w:rsidRDefault="003E09CE" w:rsidP="00F62F57">
      <w:pPr>
        <w:pStyle w:val="BodyText"/>
        <w:spacing w:before="10"/>
      </w:pPr>
    </w:p>
    <w:p w14:paraId="32D08E7B" w14:textId="77777777" w:rsidR="003E09CE" w:rsidRDefault="00F62F57">
      <w:pPr>
        <w:pStyle w:val="BodyText"/>
        <w:spacing w:before="6"/>
        <w:rPr>
          <w:sz w:val="14"/>
        </w:rPr>
      </w:pPr>
      <w:r>
        <w:pict w14:anchorId="60582566">
          <v:group id="docshapegroup5" o:spid="_x0000_s1027" style="position:absolute;margin-left:67.7pt;margin-top:10.05pt;width:460.05pt;height:25.7pt;z-index:-15727616;mso-wrap-distance-left:0;mso-wrap-distance-right:0;mso-position-horizontal-relative:page" coordorigin="1354,201" coordsize="9201,514">
            <v:shape id="docshape6" o:spid="_x0000_s1029" style="position:absolute;left:1354;top:201;width:9201;height:514" coordorigin="1354,201" coordsize="9201,514" o:spt="100" adj="0,,0" path="m1412,259r-58,l1354,657r,58l1412,715r,-58l1412,259xm1412,201r-58,l1354,259r58,l1412,201xm10554,259r-57,l10497,259r-9085,l1412,657r,58l10497,715r,l10554,715r,-58l10554,259xm10554,201r-57,l10497,201r-9085,l1412,259r9085,l10497,259r57,l10554,201xe" fillcolor="#deeaf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left:1354;top:201;width:9201;height:514" filled="f" stroked="f">
              <v:textbox inset="0,0,0,0">
                <w:txbxContent>
                  <w:p w14:paraId="43F5F97E" w14:textId="77777777" w:rsidR="003E09CE" w:rsidRDefault="00EF7AD1">
                    <w:pPr>
                      <w:spacing w:before="59"/>
                      <w:ind w:left="8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1F5F"/>
                        <w:sz w:val="28"/>
                      </w:rPr>
                      <w:t>CRAIG</w:t>
                    </w:r>
                    <w:r>
                      <w:rPr>
                        <w:b/>
                        <w:color w:val="001F5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28"/>
                      </w:rPr>
                      <w:t>PURHOUSE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F6C114" w14:textId="77777777" w:rsidR="003E09CE" w:rsidRDefault="00EF7AD1">
      <w:pPr>
        <w:spacing w:before="1"/>
        <w:ind w:left="200"/>
        <w:rPr>
          <w:i/>
          <w:sz w:val="20"/>
        </w:rPr>
      </w:pPr>
      <w:r>
        <w:rPr>
          <w:i/>
          <w:color w:val="2D74B5"/>
          <w:sz w:val="20"/>
        </w:rPr>
        <w:t>LECTURER,</w:t>
      </w:r>
      <w:r>
        <w:rPr>
          <w:i/>
          <w:color w:val="2D74B5"/>
          <w:spacing w:val="61"/>
          <w:sz w:val="20"/>
        </w:rPr>
        <w:t xml:space="preserve"> </w:t>
      </w:r>
      <w:r>
        <w:rPr>
          <w:i/>
          <w:color w:val="2D74B5"/>
          <w:sz w:val="20"/>
        </w:rPr>
        <w:t>LAW</w:t>
      </w:r>
    </w:p>
    <w:p w14:paraId="6659DF2D" w14:textId="77777777" w:rsidR="003E09CE" w:rsidRDefault="00F62F57">
      <w:pPr>
        <w:spacing w:before="2"/>
        <w:ind w:left="200"/>
        <w:rPr>
          <w:sz w:val="20"/>
        </w:rPr>
      </w:pPr>
      <w:r>
        <w:pict w14:anchorId="309FA08F">
          <v:rect id="docshape8" o:spid="_x0000_s1026" style="position:absolute;left:0;text-align:left;margin-left:70.6pt;margin-top:15.15pt;width:454.25pt;height:.7pt;z-index:-15727104;mso-wrap-distance-left:0;mso-wrap-distance-right:0;mso-position-horizontal-relative:page" fillcolor="#5b9bd4" stroked="f">
            <w10:wrap type="topAndBottom" anchorx="page"/>
          </v:rect>
        </w:pict>
      </w:r>
      <w:r w:rsidR="00EF7AD1">
        <w:rPr>
          <w:color w:val="2D74B5"/>
          <w:sz w:val="20"/>
        </w:rPr>
        <w:t>UNIVERSITY</w:t>
      </w:r>
      <w:r w:rsidR="00EF7AD1">
        <w:rPr>
          <w:color w:val="2D74B5"/>
          <w:spacing w:val="66"/>
          <w:sz w:val="20"/>
        </w:rPr>
        <w:t xml:space="preserve"> </w:t>
      </w:r>
      <w:r w:rsidR="00EF7AD1">
        <w:rPr>
          <w:color w:val="2D74B5"/>
          <w:sz w:val="20"/>
        </w:rPr>
        <w:t>OF</w:t>
      </w:r>
      <w:r w:rsidR="00EF7AD1">
        <w:rPr>
          <w:color w:val="2D74B5"/>
          <w:spacing w:val="60"/>
          <w:sz w:val="20"/>
        </w:rPr>
        <w:t xml:space="preserve"> </w:t>
      </w:r>
      <w:r w:rsidR="00EF7AD1">
        <w:rPr>
          <w:color w:val="2D74B5"/>
          <w:sz w:val="20"/>
        </w:rPr>
        <w:t>LEEDS</w:t>
      </w:r>
    </w:p>
    <w:p w14:paraId="20D3A30E" w14:textId="77777777" w:rsidR="003E09CE" w:rsidRPr="00EF7AD1" w:rsidRDefault="00EF7AD1" w:rsidP="00EF7AD1">
      <w:pPr>
        <w:pStyle w:val="BodyText"/>
        <w:spacing w:before="98"/>
        <w:ind w:left="200" w:right="979"/>
        <w:jc w:val="both"/>
        <w:rPr>
          <w:color w:val="001F5F"/>
        </w:rPr>
      </w:pPr>
      <w:r w:rsidRPr="00EF7AD1">
        <w:rPr>
          <w:color w:val="001F5F"/>
        </w:rPr>
        <w:t>Dr Craig Purshouse is Senior Lecturer in Law at the University of Liverpool. He undertakes research on healthcare law and torts and has publish</w:t>
      </w:r>
      <w:r>
        <w:rPr>
          <w:color w:val="001F5F"/>
        </w:rPr>
        <w:t>ed widely on medical negligence.</w:t>
      </w:r>
    </w:p>
    <w:sectPr w:rsidR="003E09CE" w:rsidRPr="00EF7AD1">
      <w:type w:val="continuous"/>
      <w:pgSz w:w="11910" w:h="16840"/>
      <w:pgMar w:top="46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09CE"/>
    <w:rsid w:val="003E09CE"/>
    <w:rsid w:val="00EF7AD1"/>
    <w:rsid w:val="00F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3122123"/>
  <w15:docId w15:val="{ED9AD9EB-2918-4005-BFEB-1FC10661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Dodds</dc:creator>
  <cp:lastModifiedBy>Adam Grant</cp:lastModifiedBy>
  <cp:revision>3</cp:revision>
  <dcterms:created xsi:type="dcterms:W3CDTF">2021-09-24T15:42:00Z</dcterms:created>
  <dcterms:modified xsi:type="dcterms:W3CDTF">2023-06-08T10:19:00Z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