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CD" w:rsidRPr="00546CCD" w:rsidRDefault="00546CCD" w:rsidP="00546CCD">
      <w:pPr>
        <w:pStyle w:val="NormalWeb"/>
        <w:shd w:val="clear" w:color="auto" w:fill="FFFFFF"/>
        <w:spacing w:before="0" w:beforeAutospacing="0" w:after="150" w:afterAutospacing="0" w:line="276" w:lineRule="auto"/>
        <w:jc w:val="both"/>
        <w:rPr>
          <w:rFonts w:ascii="Arial" w:hAnsi="Arial" w:cs="Arial"/>
          <w:color w:val="000000"/>
          <w:sz w:val="24"/>
          <w:szCs w:val="24"/>
        </w:rPr>
      </w:pPr>
      <w:r w:rsidRPr="00546CCD">
        <w:rPr>
          <w:rFonts w:ascii="Arial" w:hAnsi="Arial" w:cs="Arial"/>
          <w:color w:val="000000"/>
          <w:sz w:val="24"/>
          <w:szCs w:val="24"/>
        </w:rPr>
        <w:t>Catherine Plowright, Registered Nurse </w:t>
      </w:r>
    </w:p>
    <w:p w:rsidR="00546CCD" w:rsidRDefault="00546CCD" w:rsidP="00546CCD">
      <w:pPr>
        <w:pStyle w:val="NormalWeb"/>
        <w:shd w:val="clear" w:color="auto" w:fill="FFFFFF"/>
        <w:spacing w:before="0" w:beforeAutospacing="0" w:after="150" w:afterAutospacing="0" w:line="276" w:lineRule="auto"/>
        <w:jc w:val="both"/>
        <w:rPr>
          <w:rFonts w:ascii="Arial" w:hAnsi="Arial" w:cs="Arial"/>
          <w:color w:val="000000"/>
          <w:sz w:val="24"/>
          <w:szCs w:val="24"/>
        </w:rPr>
      </w:pPr>
    </w:p>
    <w:p w:rsidR="00546CCD" w:rsidRDefault="00546CCD" w:rsidP="00546CCD">
      <w:pPr>
        <w:pStyle w:val="NormalWeb"/>
        <w:shd w:val="clear" w:color="auto" w:fill="FFFFFF"/>
        <w:spacing w:before="0" w:beforeAutospacing="0" w:after="150" w:afterAutospacing="0" w:line="276" w:lineRule="auto"/>
        <w:jc w:val="both"/>
        <w:rPr>
          <w:rFonts w:ascii="Arial" w:hAnsi="Arial" w:cs="Arial"/>
          <w:color w:val="000000"/>
          <w:sz w:val="24"/>
          <w:szCs w:val="24"/>
        </w:rPr>
      </w:pPr>
      <w:r w:rsidRPr="00546CCD">
        <w:rPr>
          <w:rFonts w:ascii="Arial" w:hAnsi="Arial" w:cs="Arial"/>
          <w:color w:val="000000"/>
          <w:sz w:val="24"/>
          <w:szCs w:val="24"/>
        </w:rPr>
        <w:t xml:space="preserve">Catherine trained in Glasgow and qualified in 1985. She has worked within a variety of critical care settings since 1987 including intensive care, critical care outreach and acute medicine. She has held Nurse Consultant positions in two organisations and has been an honorary lecturer, teaching on a variety of undergraduate and postgraduate programmes. </w:t>
      </w:r>
      <w:r>
        <w:rPr>
          <w:rFonts w:ascii="Arial" w:hAnsi="Arial" w:cs="Arial"/>
          <w:color w:val="000000"/>
          <w:sz w:val="24"/>
          <w:szCs w:val="24"/>
        </w:rPr>
        <w:t xml:space="preserve">She has been a Nurse Independent / Supplementary prescriber since 2019. </w:t>
      </w:r>
    </w:p>
    <w:p w:rsidR="00546CCD" w:rsidRPr="00546CCD" w:rsidRDefault="00546CCD" w:rsidP="00546CCD">
      <w:pPr>
        <w:pStyle w:val="NormalWeb"/>
        <w:shd w:val="clear" w:color="auto" w:fill="FFFFFF"/>
        <w:spacing w:before="0" w:beforeAutospacing="0" w:after="150" w:afterAutospacing="0" w:line="276" w:lineRule="auto"/>
        <w:jc w:val="both"/>
        <w:rPr>
          <w:rFonts w:ascii="Arial" w:hAnsi="Arial" w:cs="Arial"/>
          <w:color w:val="000000"/>
          <w:sz w:val="24"/>
          <w:szCs w:val="24"/>
        </w:rPr>
      </w:pPr>
      <w:r w:rsidRPr="00546CCD">
        <w:rPr>
          <w:rFonts w:ascii="Arial" w:hAnsi="Arial" w:cs="Arial"/>
          <w:color w:val="000000"/>
          <w:sz w:val="24"/>
          <w:szCs w:val="24"/>
        </w:rPr>
        <w:t>Catherine has</w:t>
      </w:r>
      <w:r w:rsidRPr="00546CCD">
        <w:rPr>
          <w:rFonts w:ascii="Arial" w:hAnsi="Arial" w:cs="Arial"/>
          <w:color w:val="000000"/>
          <w:sz w:val="24"/>
          <w:szCs w:val="24"/>
        </w:rPr>
        <w:t xml:space="preserve"> been on the National Board of BACCN since 2008 and currently is one of the Professional Advisors. </w:t>
      </w:r>
      <w:r>
        <w:rPr>
          <w:rFonts w:ascii="Arial" w:hAnsi="Arial" w:cs="Arial"/>
          <w:color w:val="000000"/>
          <w:sz w:val="24"/>
          <w:szCs w:val="24"/>
        </w:rPr>
        <w:t>She</w:t>
      </w:r>
      <w:bookmarkStart w:id="0" w:name="_GoBack"/>
      <w:bookmarkEnd w:id="0"/>
      <w:r w:rsidRPr="00546CCD">
        <w:rPr>
          <w:rFonts w:ascii="Arial" w:hAnsi="Arial" w:cs="Arial"/>
          <w:color w:val="000000"/>
          <w:sz w:val="24"/>
          <w:szCs w:val="24"/>
        </w:rPr>
        <w:t xml:space="preserve"> has extensive experience of publication and conference presentation both nationally and internationally and she is on the editorial board for two critical care nursing journals and reviews for numerous </w:t>
      </w:r>
      <w:r w:rsidRPr="00546CCD">
        <w:rPr>
          <w:rFonts w:ascii="Arial" w:hAnsi="Arial" w:cs="Arial"/>
          <w:color w:val="000000"/>
          <w:sz w:val="24"/>
          <w:szCs w:val="24"/>
        </w:rPr>
        <w:t>nursing journals</w:t>
      </w:r>
      <w:r w:rsidRPr="00546CCD">
        <w:rPr>
          <w:rFonts w:ascii="Arial" w:hAnsi="Arial" w:cs="Arial"/>
          <w:color w:val="000000"/>
          <w:sz w:val="24"/>
          <w:szCs w:val="24"/>
        </w:rPr>
        <w:t xml:space="preserve">. </w:t>
      </w:r>
    </w:p>
    <w:p w:rsidR="00C73C71" w:rsidRPr="00546CCD" w:rsidRDefault="00C73C71" w:rsidP="00546CCD">
      <w:pPr>
        <w:spacing w:line="276" w:lineRule="auto"/>
        <w:jc w:val="both"/>
        <w:rPr>
          <w:rFonts w:ascii="Arial" w:hAnsi="Arial" w:cs="Arial"/>
        </w:rPr>
      </w:pPr>
    </w:p>
    <w:p w:rsidR="00546CCD" w:rsidRDefault="00546CCD"/>
    <w:p w:rsidR="00546CCD" w:rsidRDefault="00546CCD"/>
    <w:p w:rsidR="00546CCD" w:rsidRDefault="00546CCD"/>
    <w:p w:rsidR="00546CCD" w:rsidRDefault="00546CCD"/>
    <w:p w:rsidR="00546CCD" w:rsidRDefault="00546CCD">
      <w:r>
        <w:rPr>
          <w:noProof/>
          <w:lang w:val="en-US"/>
        </w:rPr>
        <w:drawing>
          <wp:inline distT="0" distB="0" distL="0" distR="0">
            <wp:extent cx="1906270" cy="1433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1433830"/>
                    </a:xfrm>
                    <a:prstGeom prst="rect">
                      <a:avLst/>
                    </a:prstGeom>
                    <a:noFill/>
                    <a:ln>
                      <a:noFill/>
                    </a:ln>
                  </pic:spPr>
                </pic:pic>
              </a:graphicData>
            </a:graphic>
          </wp:inline>
        </w:drawing>
      </w:r>
    </w:p>
    <w:sectPr w:rsidR="00546CCD" w:rsidSect="0079618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CD"/>
    <w:rsid w:val="00546CCD"/>
    <w:rsid w:val="00796185"/>
    <w:rsid w:val="00C73C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EC9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CC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46C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6C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CC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46C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6C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Macintosh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2023-05-05T15:54:00Z</dcterms:created>
  <dcterms:modified xsi:type="dcterms:W3CDTF">2023-05-05T16:08:00Z</dcterms:modified>
</cp:coreProperties>
</file>