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6E5CF" w14:textId="07FFF133" w:rsidR="001E79A4" w:rsidRDefault="00E61EEE" w:rsidP="00E61EEE">
      <w:pPr>
        <w:spacing w:after="0" w:line="240" w:lineRule="auto"/>
        <w:jc w:val="center"/>
        <w:rPr>
          <w:b/>
          <w:bCs/>
          <w:lang w:val="en-AU"/>
        </w:rPr>
      </w:pPr>
      <w:r>
        <w:rPr>
          <w:b/>
          <w:bCs/>
          <w:lang w:val="en-AU"/>
        </w:rPr>
        <w:t>Supporting Adults with Eating Disorders: Improving Access and Spreading Hope</w:t>
      </w:r>
    </w:p>
    <w:p w14:paraId="67AB57FA" w14:textId="77777777" w:rsidR="00E61EEE" w:rsidRDefault="00E61EEE" w:rsidP="00E61EEE">
      <w:pPr>
        <w:spacing w:after="0" w:line="240" w:lineRule="auto"/>
        <w:jc w:val="center"/>
        <w:rPr>
          <w:b/>
          <w:bCs/>
          <w:lang w:val="en-AU"/>
        </w:rPr>
      </w:pPr>
    </w:p>
    <w:p w14:paraId="30CE9BEF" w14:textId="188F9290" w:rsidR="004107DC" w:rsidRDefault="004107DC" w:rsidP="00E61EEE">
      <w:pPr>
        <w:spacing w:after="0" w:line="240" w:lineRule="auto"/>
        <w:jc w:val="center"/>
        <w:rPr>
          <w:b/>
          <w:bCs/>
          <w:lang w:val="en-AU"/>
        </w:rPr>
      </w:pPr>
      <w:r>
        <w:rPr>
          <w:b/>
          <w:bCs/>
          <w:lang w:val="en-AU"/>
        </w:rPr>
        <w:t xml:space="preserve">Dr </w:t>
      </w:r>
      <w:r w:rsidR="003B6D65">
        <w:rPr>
          <w:b/>
          <w:bCs/>
          <w:lang w:val="en-AU"/>
        </w:rPr>
        <w:t>Giulia Di Clemente</w:t>
      </w:r>
    </w:p>
    <w:p w14:paraId="33A88C96" w14:textId="5E69CE98" w:rsidR="004107DC" w:rsidRPr="004107DC" w:rsidRDefault="003B6D65" w:rsidP="00E61EEE">
      <w:pPr>
        <w:spacing w:after="0" w:line="240" w:lineRule="auto"/>
        <w:jc w:val="center"/>
        <w:rPr>
          <w:bCs/>
          <w:lang w:val="en-AU"/>
        </w:rPr>
      </w:pPr>
      <w:r>
        <w:rPr>
          <w:bCs/>
          <w:lang w:val="en-AU"/>
        </w:rPr>
        <w:t>Senior Counselling</w:t>
      </w:r>
      <w:r w:rsidR="004107DC">
        <w:rPr>
          <w:bCs/>
          <w:lang w:val="en-AU"/>
        </w:rPr>
        <w:t xml:space="preserve"> Psychologist and FREED </w:t>
      </w:r>
      <w:r w:rsidR="00877828">
        <w:rPr>
          <w:bCs/>
          <w:lang w:val="en-AU"/>
        </w:rPr>
        <w:t>Co-Lead</w:t>
      </w:r>
      <w:r w:rsidR="004107DC">
        <w:rPr>
          <w:bCs/>
          <w:lang w:val="en-AU"/>
        </w:rPr>
        <w:t xml:space="preserve">, </w:t>
      </w:r>
      <w:r w:rsidR="004107DC" w:rsidRPr="00E61EEE">
        <w:rPr>
          <w:lang w:val="en-AU"/>
        </w:rPr>
        <w:t>Eating Disorders Outpatients Service, South London and Maudsley NHS Foundation Trust</w:t>
      </w:r>
    </w:p>
    <w:p w14:paraId="0000DB73" w14:textId="3BEF8327" w:rsidR="00E61EEE" w:rsidRDefault="00E61EEE" w:rsidP="008E2A57">
      <w:pPr>
        <w:spacing w:after="0" w:line="240" w:lineRule="auto"/>
        <w:rPr>
          <w:b/>
          <w:bCs/>
          <w:lang w:val="en-AU"/>
        </w:rPr>
      </w:pPr>
    </w:p>
    <w:p w14:paraId="337FFEAB" w14:textId="75D8FF53" w:rsidR="001E79A4" w:rsidRDefault="00E61EEE" w:rsidP="008E2A57">
      <w:pPr>
        <w:spacing w:after="0" w:line="240" w:lineRule="auto"/>
      </w:pPr>
      <w:r>
        <w:rPr>
          <w:b/>
          <w:bCs/>
          <w:lang w:val="en-AU"/>
        </w:rPr>
        <w:t xml:space="preserve">Abstract: </w:t>
      </w:r>
    </w:p>
    <w:p w14:paraId="3B14D513" w14:textId="4CB938DE" w:rsidR="00E61EEE" w:rsidRDefault="008E2A57" w:rsidP="008E2A57">
      <w:pPr>
        <w:spacing w:after="0" w:line="240" w:lineRule="auto"/>
      </w:pPr>
      <w:r>
        <w:t>This presentation</w:t>
      </w:r>
      <w:r w:rsidR="00E61EEE">
        <w:t xml:space="preserve"> will summarise learning </w:t>
      </w:r>
      <w:r>
        <w:t xml:space="preserve">from the development, evaluation, and widespread implementation of an early intervention service model for first episode eating disorders: First Episode Rapid Early Intervention for Eating Disorders (FREED). FREED was developed at the Maudsley Hospital in South London, UK, </w:t>
      </w:r>
      <w:r w:rsidR="00342DCB">
        <w:t xml:space="preserve">in 2014. FREED </w:t>
      </w:r>
      <w:r>
        <w:t xml:space="preserve">operates as a ‘service within a service’, with a service model and care package that complement rather than replace existing evidence-based treatments. </w:t>
      </w:r>
      <w:r w:rsidR="00E61EEE">
        <w:t>It was developed for 16 to 25 year-olds with an eating disorder of up to 3 years duration.</w:t>
      </w:r>
    </w:p>
    <w:p w14:paraId="753E222C" w14:textId="77777777" w:rsidR="00E61EEE" w:rsidRDefault="00E61EEE" w:rsidP="008E2A57">
      <w:pPr>
        <w:spacing w:after="0" w:line="240" w:lineRule="auto"/>
      </w:pPr>
    </w:p>
    <w:p w14:paraId="1039A6A1" w14:textId="355C0D45" w:rsidR="00E61EEE" w:rsidRDefault="00E61EEE" w:rsidP="008E2A57">
      <w:pPr>
        <w:spacing w:after="0" w:line="240" w:lineRule="auto"/>
      </w:pPr>
      <w:r w:rsidRPr="005C7D88">
        <w:t>FREED</w:t>
      </w:r>
      <w:r w:rsidR="008E2A57" w:rsidRPr="005C7D88">
        <w:t xml:space="preserve"> promotes the NICE recommendation that people with a suspected eating disorder are referred to an eating disorder service to start assessment and treatment at the earliest opportunity. </w:t>
      </w:r>
      <w:r w:rsidRPr="005C7D88">
        <w:t>It</w:t>
      </w:r>
      <w:r w:rsidR="008E2A57" w:rsidRPr="005C7D88">
        <w:t xml:space="preserve"> </w:t>
      </w:r>
      <w:r w:rsidR="004107DC" w:rsidRPr="005C7D88">
        <w:t>was</w:t>
      </w:r>
      <w:r w:rsidRPr="005C7D88">
        <w:t xml:space="preserve"> adopted for national roll-out by the Academic Health Science Networks</w:t>
      </w:r>
      <w:r w:rsidR="00342DCB" w:rsidRPr="005C7D88">
        <w:t xml:space="preserve"> and </w:t>
      </w:r>
      <w:r w:rsidR="004107DC" w:rsidRPr="005C7D88">
        <w:t xml:space="preserve">is now running in </w:t>
      </w:r>
      <w:r w:rsidR="0029500A">
        <w:t>54</w:t>
      </w:r>
      <w:r w:rsidR="004107DC" w:rsidRPr="005C7D88">
        <w:t xml:space="preserve"> sites around England.</w:t>
      </w:r>
    </w:p>
    <w:p w14:paraId="196A67BA" w14:textId="77777777" w:rsidR="00E61EEE" w:rsidRDefault="00E61EEE" w:rsidP="008E2A57">
      <w:pPr>
        <w:spacing w:after="0" w:line="240" w:lineRule="auto"/>
      </w:pPr>
    </w:p>
    <w:p w14:paraId="5059A56F" w14:textId="58C260F5" w:rsidR="00C36ACC" w:rsidRDefault="008E2A57" w:rsidP="008E2A57">
      <w:pPr>
        <w:spacing w:after="0" w:line="240" w:lineRule="auto"/>
      </w:pPr>
      <w:r>
        <w:t xml:space="preserve">Quantitative and qualitative data have been collected from FREED patients, their families and clinicians and highlight the success of the model. </w:t>
      </w:r>
      <w:r w:rsidR="00E61EEE">
        <w:t>Th</w:t>
      </w:r>
      <w:r w:rsidR="00342DCB">
        <w:t>is</w:t>
      </w:r>
      <w:r w:rsidR="00E61EEE">
        <w:t xml:space="preserve"> presentation will share these findings and consider benefits and challenges </w:t>
      </w:r>
      <w:r w:rsidR="00342DCB">
        <w:t xml:space="preserve">when </w:t>
      </w:r>
      <w:r>
        <w:t xml:space="preserve">engaging </w:t>
      </w:r>
      <w:r w:rsidR="00E61EEE">
        <w:t xml:space="preserve">‘emerging adults’ </w:t>
      </w:r>
      <w:r w:rsidR="004107DC">
        <w:t>in early intervention;</w:t>
      </w:r>
      <w:r>
        <w:t xml:space="preserve"> </w:t>
      </w:r>
      <w:r w:rsidR="00342DCB">
        <w:t>creative ways to reach out and engage this patient population</w:t>
      </w:r>
      <w:r w:rsidR="004107DC">
        <w:t>;</w:t>
      </w:r>
      <w:r w:rsidR="00342DCB">
        <w:t xml:space="preserve"> and </w:t>
      </w:r>
      <w:r w:rsidR="004107DC">
        <w:t>work improving access and tackling inequalities in access to early eating disorder care.</w:t>
      </w:r>
    </w:p>
    <w:p w14:paraId="2C0C72FB" w14:textId="74A3C944" w:rsidR="00342DCB" w:rsidRDefault="00342DCB" w:rsidP="008E2A57">
      <w:pPr>
        <w:spacing w:after="0" w:line="240" w:lineRule="auto"/>
      </w:pPr>
    </w:p>
    <w:p w14:paraId="5BEA8951" w14:textId="77777777" w:rsidR="00342DCB" w:rsidRPr="00342DCB" w:rsidRDefault="00877828" w:rsidP="00342DCB">
      <w:pPr>
        <w:spacing w:after="0" w:line="240" w:lineRule="auto"/>
        <w:rPr>
          <w:lang w:val="en-AU"/>
        </w:rPr>
      </w:pPr>
      <w:hyperlink r:id="rId5" w:history="1">
        <w:r w:rsidR="00342DCB" w:rsidRPr="00342DCB">
          <w:rPr>
            <w:rStyle w:val="Hyperlink"/>
            <w:lang w:val="en-AU"/>
          </w:rPr>
          <w:t>www.FREEDfromED.co.uk</w:t>
        </w:r>
      </w:hyperlink>
      <w:r w:rsidR="00342DCB" w:rsidRPr="00342DCB">
        <w:rPr>
          <w:lang w:val="en-AU"/>
        </w:rPr>
        <w:t xml:space="preserve"> </w:t>
      </w:r>
    </w:p>
    <w:p w14:paraId="4A6D3DD9" w14:textId="77777777" w:rsidR="00342DCB" w:rsidRPr="00342DCB" w:rsidRDefault="00342DCB" w:rsidP="008E2A57">
      <w:pPr>
        <w:spacing w:after="0" w:line="240" w:lineRule="auto"/>
      </w:pPr>
    </w:p>
    <w:p w14:paraId="1A2C7FD3" w14:textId="77777777" w:rsidR="008E2A57" w:rsidRPr="00847B15" w:rsidRDefault="008E2A57" w:rsidP="00847B15">
      <w:pPr>
        <w:pStyle w:val="NoSpacing"/>
      </w:pPr>
    </w:p>
    <w:sectPr w:rsidR="008E2A57" w:rsidRPr="00847B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B222B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6326C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3EE0E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4A8BA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FE87B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E5E22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44029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F8C70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F5815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C40EC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B0245EC"/>
    <w:multiLevelType w:val="hybridMultilevel"/>
    <w:tmpl w:val="6988FB4A"/>
    <w:lvl w:ilvl="0" w:tplc="D7F6B0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A882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DC94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72A2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4CE8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44B5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B01A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34FD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38DE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736589843">
    <w:abstractNumId w:val="9"/>
  </w:num>
  <w:num w:numId="2" w16cid:durableId="386497421">
    <w:abstractNumId w:val="8"/>
  </w:num>
  <w:num w:numId="3" w16cid:durableId="1187595549">
    <w:abstractNumId w:val="7"/>
  </w:num>
  <w:num w:numId="4" w16cid:durableId="1226985065">
    <w:abstractNumId w:val="6"/>
  </w:num>
  <w:num w:numId="5" w16cid:durableId="1071152958">
    <w:abstractNumId w:val="5"/>
  </w:num>
  <w:num w:numId="6" w16cid:durableId="1150369224">
    <w:abstractNumId w:val="4"/>
  </w:num>
  <w:num w:numId="7" w16cid:durableId="2048869256">
    <w:abstractNumId w:val="3"/>
  </w:num>
  <w:num w:numId="8" w16cid:durableId="1392727950">
    <w:abstractNumId w:val="2"/>
  </w:num>
  <w:num w:numId="9" w16cid:durableId="965350197">
    <w:abstractNumId w:val="1"/>
  </w:num>
  <w:num w:numId="10" w16cid:durableId="2078168054">
    <w:abstractNumId w:val="0"/>
  </w:num>
  <w:num w:numId="11" w16cid:durableId="184293786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A57"/>
    <w:rsid w:val="001523FD"/>
    <w:rsid w:val="001E0BD2"/>
    <w:rsid w:val="001E79A4"/>
    <w:rsid w:val="0029500A"/>
    <w:rsid w:val="00342DCB"/>
    <w:rsid w:val="00361E9D"/>
    <w:rsid w:val="003B6D65"/>
    <w:rsid w:val="004107DC"/>
    <w:rsid w:val="005533FF"/>
    <w:rsid w:val="005C7D88"/>
    <w:rsid w:val="00847B15"/>
    <w:rsid w:val="00877828"/>
    <w:rsid w:val="00894FFB"/>
    <w:rsid w:val="008E2A57"/>
    <w:rsid w:val="00B96B27"/>
    <w:rsid w:val="00C36ACC"/>
    <w:rsid w:val="00DB7F62"/>
    <w:rsid w:val="00DD59E6"/>
    <w:rsid w:val="00E6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143A0"/>
  <w15:docId w15:val="{49BFF6B2-C3BA-4264-A921-47E2F7A30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2A57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6B27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E61EE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1E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0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868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86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19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57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REEDfromED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London and Maudsley NHS Foundation Trust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Allen, Karina</dc:creator>
  <cp:lastModifiedBy>Di Clemente, Giulia</cp:lastModifiedBy>
  <cp:revision>6</cp:revision>
  <dcterms:created xsi:type="dcterms:W3CDTF">2022-09-09T11:55:00Z</dcterms:created>
  <dcterms:modified xsi:type="dcterms:W3CDTF">2023-04-16T12:48:00Z</dcterms:modified>
</cp:coreProperties>
</file>