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C59F6" w14:textId="77777777" w:rsidR="00E66D73" w:rsidRDefault="00E66D73" w:rsidP="00E66D73">
      <w:pPr>
        <w:pStyle w:val="Title"/>
      </w:pPr>
      <w:r w:rsidRPr="00E66D73">
        <w:t xml:space="preserve">Mark Lansdown </w:t>
      </w:r>
    </w:p>
    <w:p w14:paraId="21BD17B1" w14:textId="70A4A7F5" w:rsidR="00E66D73" w:rsidRDefault="00E66D73" w:rsidP="00E66D73">
      <w:pPr>
        <w:jc w:val="both"/>
      </w:pPr>
      <w:r w:rsidRPr="00E66D73">
        <w:t>Mark Lansdown is a Clinical Ambassador for GIRFT and co-author of the GIRFT national report on Endocrinology and Endocrine Surgery. He has had a surgical practice in Endocrine Surgery since 1994 when he established an Endocrine Surgery MDT in Leeds. He went on to develop and lead the Thyroid Cancer Hub and Spoke model for West Yorkshire. Whilst a member of the General Surgery SAC he was a member of the head and neck interface group, re-wrote the Endocrine Surgery Curriculum and pressed for harmonisation of the curriculum for thyroid and parathyroid surgery between general surgery and ENT. He is a past President of the British Association of Endocrine and Thyroid Surgeons. He has recently published papers based on HES data that show the relationship between high volumes and better outcomes for thyroid, parathyroid and adrenal surgery.</w:t>
      </w:r>
    </w:p>
    <w:sectPr w:rsidR="00E66D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D73"/>
    <w:rsid w:val="00E66D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F26AD"/>
  <w15:chartTrackingRefBased/>
  <w15:docId w15:val="{BA9571F2-906C-488D-8AFB-50F78C789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66D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D7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22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Benton</dc:creator>
  <cp:keywords/>
  <dc:description/>
  <cp:lastModifiedBy>Stephanie Benton</cp:lastModifiedBy>
  <cp:revision>1</cp:revision>
  <dcterms:created xsi:type="dcterms:W3CDTF">2023-04-13T10:24:00Z</dcterms:created>
  <dcterms:modified xsi:type="dcterms:W3CDTF">2023-04-13T10:25:00Z</dcterms:modified>
</cp:coreProperties>
</file>