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8F70E" w14:textId="0D5D53D0" w:rsidR="007434A9" w:rsidRPr="00DC0490" w:rsidRDefault="00C67770" w:rsidP="00DC0490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6"/>
          <w:szCs w:val="26"/>
          <w:bdr w:val="none" w:sz="0" w:space="0" w:color="auto" w:frame="1"/>
        </w:rPr>
      </w:pPr>
      <w:r w:rsidRPr="00DC0490">
        <w:rPr>
          <w:rFonts w:ascii="Arial" w:hAnsi="Arial" w:cs="Arial"/>
          <w:b/>
          <w:bCs/>
          <w:sz w:val="26"/>
          <w:szCs w:val="26"/>
          <w:bdr w:val="none" w:sz="0" w:space="0" w:color="auto" w:frame="1"/>
        </w:rPr>
        <w:t>Jenny</w:t>
      </w:r>
      <w:r w:rsidR="00DC0490" w:rsidRPr="00DC0490">
        <w:rPr>
          <w:rFonts w:ascii="Arial" w:hAnsi="Arial" w:cs="Arial"/>
          <w:b/>
          <w:bCs/>
          <w:sz w:val="26"/>
          <w:szCs w:val="26"/>
          <w:bdr w:val="none" w:sz="0" w:space="0" w:color="auto" w:frame="1"/>
        </w:rPr>
        <w:t xml:space="preserve"> Sutcliffe BSc (Hons), MSc, MCIEHF, </w:t>
      </w:r>
      <w:proofErr w:type="spellStart"/>
      <w:r w:rsidR="00DC0490" w:rsidRPr="00DC0490">
        <w:rPr>
          <w:rFonts w:ascii="Arial" w:hAnsi="Arial" w:cs="Arial"/>
          <w:b/>
          <w:bCs/>
          <w:sz w:val="26"/>
          <w:szCs w:val="26"/>
          <w:bdr w:val="none" w:sz="0" w:space="0" w:color="auto" w:frame="1"/>
        </w:rPr>
        <w:t>C.ErgHF</w:t>
      </w:r>
      <w:proofErr w:type="spellEnd"/>
    </w:p>
    <w:p w14:paraId="50128EE1" w14:textId="5F51761C" w:rsidR="00DC0490" w:rsidRDefault="00DC0490" w:rsidP="00DC0490">
      <w:pPr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  <w:t>Jenny is a Human Factors Specialist at the Royal Surrey NHS Foundation Trust in Guildford, where she has worked for the past 5 years.</w:t>
      </w:r>
    </w:p>
    <w:p w14:paraId="532CF759" w14:textId="77777777" w:rsidR="00DC0490" w:rsidRDefault="00DC0490" w:rsidP="00DC0490">
      <w:pPr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</w:pPr>
    </w:p>
    <w:p w14:paraId="4CD020E3" w14:textId="1C1160DD" w:rsidR="00DC0490" w:rsidRDefault="00DC0490" w:rsidP="00DC0490">
      <w:pPr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  <w:t xml:space="preserve">Having completed her degree in Psychology, she studied for </w:t>
      </w:r>
      <w:r w:rsidRPr="00DC049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  <w:t>her M</w:t>
      </w:r>
      <w:r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  <w:t>asters</w:t>
      </w:r>
      <w:r w:rsidRPr="00DC049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  <w:t xml:space="preserve"> in Applied Psychology at Cranfield University's School of Engineering</w:t>
      </w:r>
      <w:r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  <w:t>, where her thesis was to redesign the Tesco checkout workstation</w:t>
      </w:r>
      <w:r w:rsidRPr="00DC049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  <w:t xml:space="preserve">. </w:t>
      </w:r>
      <w:r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  <w:t xml:space="preserve">She also </w:t>
      </w:r>
      <w:r w:rsidR="00EB621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  <w:t xml:space="preserve">gained </w:t>
      </w:r>
      <w:r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  <w:t xml:space="preserve">her Level A in Psychometric Testing </w:t>
      </w:r>
      <w:r w:rsidR="00EB621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  <w:t>from Cranfield.</w:t>
      </w:r>
    </w:p>
    <w:p w14:paraId="470B08C9" w14:textId="77777777" w:rsidR="00DC0490" w:rsidRDefault="00DC0490" w:rsidP="00DC0490">
      <w:pPr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</w:pPr>
    </w:p>
    <w:p w14:paraId="0BE79874" w14:textId="2DF3DF70" w:rsidR="00DC0490" w:rsidRPr="00DC0490" w:rsidRDefault="00DC0490" w:rsidP="00DC0490">
      <w:pPr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DC049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  <w:t xml:space="preserve">Following this she took a job as a </w:t>
      </w:r>
      <w:r w:rsidR="00EB621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  <w:t>P</w:t>
      </w:r>
      <w:r w:rsidRPr="00DC049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  <w:t xml:space="preserve">sychologist/Human Factors (HF) Consultant working at </w:t>
      </w:r>
      <w:r w:rsidR="00EB621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  <w:t xml:space="preserve">QinetiQ’s </w:t>
      </w:r>
      <w:r w:rsidRPr="00DC049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  <w:t xml:space="preserve">Centre for Human Sciences where she carried out a number of projects in the defence and security sectors. She later moved to a defence consultancy to lead the HF Line of Business and provide HF engineering to a number of large scale defence procurement projects. Following a career break to have her children, Jenny </w:t>
      </w:r>
      <w:r w:rsidR="00EB621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  <w:t>joined</w:t>
      </w:r>
      <w:r w:rsidRPr="00DC049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  <w:t xml:space="preserve"> the Medical Education Centre at </w:t>
      </w:r>
      <w:r w:rsidR="00EB621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  <w:t>the Royal Surrey</w:t>
      </w:r>
      <w:r w:rsidRPr="00DC049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  <w:t xml:space="preserve"> in 2017 where she supported Simulation Training and the SCReaM </w:t>
      </w:r>
      <w:r w:rsidR="00A4779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  <w:t xml:space="preserve">Human Factors and Team Resource Management </w:t>
      </w:r>
      <w:r w:rsidRPr="00DC049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  <w:t>Programme.</w:t>
      </w:r>
    </w:p>
    <w:p w14:paraId="4ED0564F" w14:textId="77777777" w:rsidR="00DC0490" w:rsidRPr="00DC0490" w:rsidRDefault="00DC0490" w:rsidP="00DC0490">
      <w:pPr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DC049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  <w:t>​</w:t>
      </w:r>
    </w:p>
    <w:p w14:paraId="298BE912" w14:textId="304D6414" w:rsidR="00DC0490" w:rsidRPr="00DC0490" w:rsidRDefault="00DC0490" w:rsidP="00DC0490">
      <w:pPr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</w:pPr>
      <w:r w:rsidRPr="00DC049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  <w:t>She now lives in the Transformation team</w:t>
      </w:r>
      <w:r w:rsidR="00FB59AB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  <w:t xml:space="preserve"> </w:t>
      </w:r>
      <w:r w:rsidRPr="00DC049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  <w:t xml:space="preserve">as an HF Specialist </w:t>
      </w:r>
      <w:r w:rsidR="00FB59AB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  <w:t>working along-side her Quality Improvement (QI) and Project Support colleagues. She supports the SCReaM Programme</w:t>
      </w:r>
      <w:r w:rsidR="000D2DE9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  <w:t xml:space="preserve"> by building and developing its</w:t>
      </w:r>
      <w:r w:rsidR="00FB59AB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  <w:t xml:space="preserve"> three work streams</w:t>
      </w:r>
      <w:r w:rsidR="000D2DE9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  <w:t>:</w:t>
      </w:r>
      <w:r w:rsidR="00FB59AB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  <w:t xml:space="preserve"> HF Training, HF Projects, and HF Engineering, </w:t>
      </w:r>
      <w:r w:rsidR="000D2DE9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  <w:t xml:space="preserve">the latter of which </w:t>
      </w:r>
      <w:r w:rsidR="00FB59AB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  <w:t>support</w:t>
      </w:r>
      <w:r w:rsidR="000D2DE9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  <w:t>s</w:t>
      </w:r>
      <w:r w:rsidR="00FB59AB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  <w:t xml:space="preserve"> </w:t>
      </w:r>
      <w:bookmarkStart w:id="0" w:name="_GoBack"/>
      <w:bookmarkEnd w:id="0"/>
      <w:r w:rsidR="00FB59AB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  <w:t xml:space="preserve">wider Transformation programmes within the Trust. </w:t>
      </w:r>
    </w:p>
    <w:p w14:paraId="77791F3E" w14:textId="77777777" w:rsidR="00DC0490" w:rsidRPr="00DC0490" w:rsidRDefault="00DC0490" w:rsidP="00DC0490">
      <w:pPr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DC049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  <w:t>​</w:t>
      </w:r>
    </w:p>
    <w:p w14:paraId="7CB08734" w14:textId="77777777" w:rsidR="00DC0490" w:rsidRPr="00DC0490" w:rsidRDefault="00DC0490" w:rsidP="00DC0490">
      <w:pPr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DC049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n-GB"/>
        </w:rPr>
        <w:t>She is a Chartered Ergonomist registered with the Institute of Ergonomics and Human Factors and has completed the QI for Leaders Training programme at the Royal Surrey.</w:t>
      </w:r>
    </w:p>
    <w:p w14:paraId="64F96CEE" w14:textId="77777777" w:rsidR="00DC0490" w:rsidRDefault="00DC0490"/>
    <w:sectPr w:rsidR="00DC04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A9"/>
    <w:rsid w:val="000D2DE9"/>
    <w:rsid w:val="002E2704"/>
    <w:rsid w:val="007434A9"/>
    <w:rsid w:val="008066BA"/>
    <w:rsid w:val="00A47793"/>
    <w:rsid w:val="00C67770"/>
    <w:rsid w:val="00DC0490"/>
    <w:rsid w:val="00EB6211"/>
    <w:rsid w:val="00EC2392"/>
    <w:rsid w:val="00FB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057BE"/>
  <w15:chartTrackingRefBased/>
  <w15:docId w15:val="{0F70BBF3-F3F8-D34E-9FBA-83F30B00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7434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wixguard">
    <w:name w:val="wixguard"/>
    <w:basedOn w:val="DefaultParagraphFont"/>
    <w:rsid w:val="00DC0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 lomax</dc:creator>
  <cp:keywords/>
  <dc:description/>
  <cp:lastModifiedBy>SUTCLIFFE, Jenny (ROYAL SURREY COUNTY HOSPITAL NHS FOUNDATION TRUST)</cp:lastModifiedBy>
  <cp:revision>5</cp:revision>
  <dcterms:created xsi:type="dcterms:W3CDTF">2022-10-31T10:30:00Z</dcterms:created>
  <dcterms:modified xsi:type="dcterms:W3CDTF">2022-12-19T14:05:00Z</dcterms:modified>
</cp:coreProperties>
</file>