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6939" w14:textId="77777777" w:rsidR="002F5F9E" w:rsidRDefault="002F5F9E" w:rsidP="002F5F9E">
      <w:pPr>
        <w:pStyle w:val="Title"/>
      </w:pPr>
      <w:r>
        <w:t>Angela Ward</w:t>
      </w:r>
    </w:p>
    <w:p w14:paraId="508FFDE3" w14:textId="0F13194D" w:rsidR="002F5F9E" w:rsidRDefault="002F5F9E" w:rsidP="002F5F9E">
      <w:pPr>
        <w:jc w:val="both"/>
      </w:pPr>
      <w:r>
        <w:t>Clinical Audit and NICE Manager</w:t>
      </w:r>
    </w:p>
    <w:p w14:paraId="2C1B4B7E" w14:textId="77777777" w:rsidR="002F5F9E" w:rsidRDefault="002F5F9E" w:rsidP="002F5F9E">
      <w:pPr>
        <w:jc w:val="both"/>
      </w:pPr>
    </w:p>
    <w:p w14:paraId="3F0BD611" w14:textId="37E01F3D" w:rsidR="002F5F9E" w:rsidRDefault="002F5F9E" w:rsidP="002F5F9E">
      <w:pPr>
        <w:jc w:val="both"/>
      </w:pPr>
      <w:r>
        <w:t>Angela has a history of using Quality Improvement across multiple industries.  This ranges from service transformation, patient/customer journey improvements, training redevelopment and environmental sustainability.  Since joining the NHS in 2013 Angela has worked in both Acute and Community Trusts and has championed the use of assurance led activities such as clinical audit for quality improvement, coordinated local audit plans, managed national project participation, promoted clinical audit for accreditation, utilised audit to identify and reduce health inequalities and managed NICE compliance evidence.</w:t>
      </w:r>
    </w:p>
    <w:p w14:paraId="63B97E91" w14:textId="77777777" w:rsidR="002F5F9E" w:rsidRDefault="002F5F9E" w:rsidP="002F5F9E">
      <w:pPr>
        <w:jc w:val="both"/>
      </w:pPr>
    </w:p>
    <w:p w14:paraId="44201388" w14:textId="2E2BDC91" w:rsidR="002F5F9E" w:rsidRDefault="002F5F9E" w:rsidP="002F5F9E">
      <w:pPr>
        <w:jc w:val="both"/>
      </w:pPr>
      <w:r>
        <w:t>Angela has taken part in national activities including participation in podcasts and conferences, participation in focus groups on allergen labelling to establish current practice (as part of the foundation work that created the 2016 EU allergen labelling laws), being an audit professional representative on national audit reviews and various activities relating to autism awareness.</w:t>
      </w:r>
    </w:p>
    <w:p w14:paraId="6494BF6E" w14:textId="77777777" w:rsidR="002F5F9E" w:rsidRDefault="002F5F9E" w:rsidP="002F5F9E">
      <w:pPr>
        <w:jc w:val="both"/>
      </w:pPr>
    </w:p>
    <w:sectPr w:rsidR="002F5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9E"/>
    <w:rsid w:val="002F5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6E9E"/>
  <w15:chartTrackingRefBased/>
  <w15:docId w15:val="{AA63EE42-07B4-407A-B25A-BD7CBA32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9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5F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F9E"/>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2023-03-10T14:03:00Z</dcterms:created>
  <dcterms:modified xsi:type="dcterms:W3CDTF">2023-03-10T14:03:00Z</dcterms:modified>
</cp:coreProperties>
</file>