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A9B0" w14:textId="77777777" w:rsidR="00682401" w:rsidRDefault="00682401" w:rsidP="00682401">
      <w:r>
        <w:t xml:space="preserve">The RCM vison is to be the expert voice of midwives and MSW’s locally, nationally, and internationally influencing and supporting for high quality evidence-based care. Following the recent independent reviews, the RCM has worked collaboratively with the RCM Shared Women’s Network, the Royal Medical Colleges and other professional bodies that support maternity care. Additionally, the RCM supports NHS England who have responsible to implement the national safety report </w:t>
      </w:r>
      <w:r>
        <w:rPr>
          <w:color w:val="000000"/>
        </w:rPr>
        <w:t>recommendations</w:t>
      </w:r>
      <w:r>
        <w:t xml:space="preserve"> to ensure that the changes are relevant to the current maternity services and effective and sustainable to improve care for women and families. The presentation outlines joint safety initiatives undertaken with the RCOG such as the Tommy’s clinical decision tool and the ABC Project. The RCM commitment to improving safety is strengthened with the CEO as joint chair on the Independent Maternity Working Group established in response to the directive from the Ockenden Report March 22 which ensures the group act as a collective voice for change to support the entire system. To ensure lessons learnt from women’s feedback was heard the RCM undertook the </w:t>
      </w:r>
      <w:proofErr w:type="spellStart"/>
      <w:r>
        <w:t>Re:Birth</w:t>
      </w:r>
      <w:proofErr w:type="spellEnd"/>
      <w:r>
        <w:t xml:space="preserve"> project and  developed guidance for midwives to support informed decision making and care of vulnerable women. The RCM Race Matters project work ensures the golden thread for equity and equality runs through all the work the RCM undertakes as we focus on improving outcomes for back and Asian women and babies. An essential focus for the RCM was to refresh The Speaking Up for High Standards guidance to nurture a positive culture, ensuring high standards of leadership are supported and all staff have the freedom to speak up if they believe safety is compromised.  Further information and links on all the resources highlighted in the presentation are available on the RCM website.</w:t>
      </w:r>
    </w:p>
    <w:p w14:paraId="6A8EE986" w14:textId="77777777" w:rsidR="00785112" w:rsidRDefault="00785112"/>
    <w:sectPr w:rsidR="00785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01"/>
    <w:rsid w:val="00682401"/>
    <w:rsid w:val="00785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22EA"/>
  <w15:chartTrackingRefBased/>
  <w15:docId w15:val="{B50DB7B1-7B46-4BFC-BE2B-2D4AFE75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40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1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Dutti</dc:creator>
  <cp:keywords/>
  <dc:description/>
  <cp:lastModifiedBy>Sana Dutti</cp:lastModifiedBy>
  <cp:revision>1</cp:revision>
  <dcterms:created xsi:type="dcterms:W3CDTF">2023-01-26T16:00:00Z</dcterms:created>
  <dcterms:modified xsi:type="dcterms:W3CDTF">2023-01-26T16:01:00Z</dcterms:modified>
</cp:coreProperties>
</file>